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D0635" w14:textId="7B783A4A" w:rsidR="00C12182" w:rsidRPr="001343CF" w:rsidRDefault="00C12182" w:rsidP="00C12182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1343CF">
        <w:rPr>
          <w:rFonts w:cs="Arial"/>
          <w:sz w:val="24"/>
          <w:szCs w:val="24"/>
        </w:rPr>
        <w:t>3GPP TSG-RAN WG4 Meeting #</w:t>
      </w:r>
      <w:r w:rsidRPr="001343CF">
        <w:rPr>
          <w:rFonts w:cs="Arial"/>
        </w:rPr>
        <w:t xml:space="preserve"> </w:t>
      </w:r>
      <w:r w:rsidRPr="001343CF">
        <w:rPr>
          <w:rFonts w:cs="Arial"/>
          <w:sz w:val="24"/>
          <w:szCs w:val="24"/>
        </w:rPr>
        <w:t>105</w:t>
      </w:r>
      <w:r w:rsidRPr="001343CF">
        <w:rPr>
          <w:rFonts w:cs="Arial"/>
          <w:sz w:val="24"/>
          <w:szCs w:val="24"/>
        </w:rPr>
        <w:tab/>
      </w:r>
      <w:r w:rsidR="001343CF" w:rsidRPr="001343CF">
        <w:rPr>
          <w:rFonts w:cs="Arial"/>
          <w:sz w:val="24"/>
          <w:szCs w:val="24"/>
        </w:rPr>
        <w:t>R4-2218412</w:t>
      </w:r>
    </w:p>
    <w:p w14:paraId="00B3CC24" w14:textId="77777777" w:rsidR="00C12182" w:rsidRPr="00E13633" w:rsidRDefault="00C12182" w:rsidP="00C1218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Toulouse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France,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November 14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November 18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p w14:paraId="52C0C4AA" w14:textId="5D942E49" w:rsidR="00CE70DC" w:rsidRPr="00274C87" w:rsidRDefault="00CE70DC" w:rsidP="00CE70DC">
      <w:pPr>
        <w:widowControl w:val="0"/>
        <w:spacing w:after="0"/>
        <w:rPr>
          <w:rFonts w:ascii="Arial" w:hAnsi="Arial" w:cs="Arial"/>
          <w:bCs/>
          <w:noProof/>
          <w:sz w:val="24"/>
          <w:szCs w:val="24"/>
          <w:lang w:val="en-US" w:eastAsia="en-US"/>
        </w:rPr>
      </w:pPr>
      <w:r w:rsidRPr="00DA68F7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DA68F7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038CE" w:rsidRPr="00274C87">
        <w:rPr>
          <w:rFonts w:ascii="Arial" w:hAnsi="Arial" w:cs="Arial"/>
          <w:bCs/>
          <w:noProof/>
          <w:sz w:val="24"/>
          <w:szCs w:val="24"/>
          <w:lang w:val="en-US" w:eastAsia="en-US"/>
        </w:rPr>
        <w:t>8.21.3.1</w:t>
      </w:r>
    </w:p>
    <w:p w14:paraId="262C660C" w14:textId="77777777" w:rsidR="003A0AC3" w:rsidRPr="00DA68F7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DA68F7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DA68F7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DA68F7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DA68F7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425AF565" w:rsidR="003A0AC3" w:rsidRPr="00DA68F7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DA68F7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DA68F7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DA68F7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DA68F7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038CE" w:rsidRPr="00274C87">
        <w:rPr>
          <w:rFonts w:ascii="Arial" w:hAnsi="Arial" w:cs="Arial"/>
          <w:bCs/>
          <w:noProof/>
          <w:sz w:val="24"/>
          <w:szCs w:val="24"/>
          <w:lang w:val="en-US" w:eastAsia="en-US"/>
        </w:rPr>
        <w:t>General aspects and scenarios for LLM</w:t>
      </w:r>
    </w:p>
    <w:p w14:paraId="3E32F55B" w14:textId="58A6B0A5" w:rsidR="003A0AC3" w:rsidRPr="00DA68F7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DA68F7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DA68F7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D7522A">
        <w:rPr>
          <w:rFonts w:ascii="Arial" w:hAnsi="Arial"/>
          <w:sz w:val="24"/>
          <w:lang w:val="en-US"/>
        </w:rPr>
        <w:t>Approval</w:t>
      </w:r>
    </w:p>
    <w:bookmarkEnd w:id="2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60AC1CC" w14:textId="009F5A60" w:rsidR="00AE7EEB" w:rsidRDefault="00AE7EEB" w:rsidP="00AE7EEB">
      <w:pPr>
        <w:jc w:val="both"/>
        <w:rPr>
          <w:lang w:eastAsia="en-US"/>
        </w:rPr>
      </w:pPr>
      <w:r>
        <w:rPr>
          <w:lang w:eastAsia="en-US"/>
        </w:rPr>
        <w:t>In this contribution, w</w:t>
      </w:r>
      <w:r w:rsidRPr="00D50DD1">
        <w:rPr>
          <w:lang w:eastAsia="en-US"/>
        </w:rPr>
        <w:t xml:space="preserve">e present our views </w:t>
      </w:r>
      <w:r>
        <w:rPr>
          <w:lang w:eastAsia="en-US"/>
        </w:rPr>
        <w:t>on the questions asked from RAN1 via the following LS.</w:t>
      </w:r>
    </w:p>
    <w:p w14:paraId="000A7147" w14:textId="04FD33B1" w:rsidR="00AE7EEB" w:rsidRDefault="00AE7EEB" w:rsidP="00AE7EEB">
      <w:pPr>
        <w:pStyle w:val="ListParagraph"/>
        <w:numPr>
          <w:ilvl w:val="0"/>
          <w:numId w:val="14"/>
        </w:numPr>
        <w:jc w:val="both"/>
        <w:rPr>
          <w:lang w:eastAsia="en-US"/>
        </w:rPr>
      </w:pPr>
      <w:r w:rsidRPr="00964E68">
        <w:rPr>
          <w:lang w:eastAsia="en-US"/>
        </w:rPr>
        <w:t>R1-221072</w:t>
      </w:r>
      <w:r>
        <w:rPr>
          <w:lang w:eastAsia="en-US"/>
        </w:rPr>
        <w:t xml:space="preserve">7, </w:t>
      </w:r>
      <w:r w:rsidRPr="00964E68">
        <w:rPr>
          <w:lang w:eastAsia="en-US"/>
        </w:rPr>
        <w:t>LS on L1 intra- and inter- frequency measurement and configurations for L1/L2-based inter-cell mobility</w:t>
      </w:r>
    </w:p>
    <w:p w14:paraId="00B4C726" w14:textId="77777777" w:rsidR="00AE7EEB" w:rsidRDefault="00AE7EEB" w:rsidP="00AE7EEB">
      <w:pPr>
        <w:jc w:val="both"/>
        <w:rPr>
          <w:lang w:eastAsia="en-US"/>
        </w:rPr>
      </w:pPr>
    </w:p>
    <w:p w14:paraId="7963696B" w14:textId="77777777" w:rsidR="00AE7EEB" w:rsidRPr="004A0120" w:rsidRDefault="00AE7EEB" w:rsidP="00AE7EEB">
      <w:pPr>
        <w:jc w:val="both"/>
        <w:rPr>
          <w:i/>
          <w:iCs/>
          <w:lang w:val="en-US" w:eastAsia="en-US"/>
        </w:rPr>
      </w:pPr>
      <w:r w:rsidRPr="004A0120">
        <w:rPr>
          <w:b/>
          <w:bCs/>
          <w:i/>
          <w:iCs/>
          <w:lang w:val="en-US" w:eastAsia="en-US"/>
        </w:rPr>
        <w:t>Question 1</w:t>
      </w:r>
      <w:r w:rsidRPr="004A0120">
        <w:rPr>
          <w:i/>
          <w:iCs/>
          <w:lang w:val="en-US" w:eastAsia="en-US"/>
        </w:rPr>
        <w:t xml:space="preserve"> (to RAN4): As mentioned in this agreement, while RAN1 assumes Rel-17 ICBM CSI measurement as starting point for L1 intra-frequency measurement for Rel-18 L1/L2 mobility, RAN1 wonders if the restriction on e.g., SFN offset alignment, BWP setting, i.e. non-serving cell SSB should be covered by serving cell active BWP, and Rx timing difference, </w:t>
      </w:r>
      <w:proofErr w:type="spellStart"/>
      <w:r w:rsidRPr="004A0120">
        <w:rPr>
          <w:i/>
          <w:iCs/>
          <w:lang w:val="en-US" w:eastAsia="en-US"/>
        </w:rPr>
        <w:t>etc</w:t>
      </w:r>
      <w:proofErr w:type="spellEnd"/>
      <w:r w:rsidRPr="004A0120">
        <w:rPr>
          <w:i/>
          <w:iCs/>
          <w:lang w:val="en-US" w:eastAsia="en-US"/>
        </w:rPr>
        <w:t>, described in 9.13.2 of TS38.133 for intra-frequency L1 non-serving measurement can be relaxed or not.</w:t>
      </w:r>
    </w:p>
    <w:p w14:paraId="4B0668CB" w14:textId="77777777" w:rsidR="00AE7EEB" w:rsidRPr="004A0120" w:rsidRDefault="00AE7EEB" w:rsidP="00AE7EEB">
      <w:pPr>
        <w:jc w:val="both"/>
        <w:rPr>
          <w:i/>
          <w:iCs/>
          <w:lang w:val="en-US" w:eastAsia="en-US"/>
        </w:rPr>
      </w:pPr>
      <w:r w:rsidRPr="004A0120">
        <w:rPr>
          <w:b/>
          <w:bCs/>
          <w:i/>
          <w:iCs/>
          <w:lang w:val="en-US" w:eastAsia="en-US"/>
        </w:rPr>
        <w:t>Question 2</w:t>
      </w:r>
      <w:r w:rsidRPr="004A0120">
        <w:rPr>
          <w:i/>
          <w:iCs/>
          <w:lang w:val="en-US" w:eastAsia="en-US"/>
        </w:rPr>
        <w:t xml:space="preserve"> (to RAN4): As mentioned in this agreement, RAN1 would like to ask RAN4 to confirm our understanding that the supported scenarios not included in intra-frequency are regarded as inter-frequency for L1 measurement, which includes at least the following scenarios:</w:t>
      </w:r>
    </w:p>
    <w:p w14:paraId="4FEF1CDF" w14:textId="77777777" w:rsidR="00AE7EEB" w:rsidRPr="004A0120" w:rsidRDefault="00AE7EEB" w:rsidP="00AE7EEB">
      <w:pPr>
        <w:pStyle w:val="ListParagraph"/>
        <w:numPr>
          <w:ilvl w:val="0"/>
          <w:numId w:val="24"/>
        </w:numPr>
        <w:jc w:val="both"/>
        <w:rPr>
          <w:i/>
          <w:iCs/>
          <w:lang w:val="en-US" w:eastAsia="en-US"/>
        </w:rPr>
      </w:pPr>
      <w:r w:rsidRPr="004A0120">
        <w:rPr>
          <w:i/>
          <w:iCs/>
          <w:lang w:val="en-US" w:eastAsia="en-US"/>
        </w:rPr>
        <w:t xml:space="preserve">The frequency of the measured RS not covered by any of the active BWPs of </w:t>
      </w:r>
      <w:proofErr w:type="spellStart"/>
      <w:r w:rsidRPr="004A0120">
        <w:rPr>
          <w:i/>
          <w:iCs/>
          <w:lang w:val="en-US" w:eastAsia="en-US"/>
        </w:rPr>
        <w:t>SpCell</w:t>
      </w:r>
      <w:proofErr w:type="spellEnd"/>
      <w:r w:rsidRPr="004A0120">
        <w:rPr>
          <w:i/>
          <w:iCs/>
          <w:lang w:val="en-US" w:eastAsia="en-US"/>
        </w:rPr>
        <w:t xml:space="preserve"> and </w:t>
      </w:r>
      <w:proofErr w:type="spellStart"/>
      <w:r w:rsidRPr="004A0120">
        <w:rPr>
          <w:i/>
          <w:iCs/>
          <w:lang w:val="en-US" w:eastAsia="en-US"/>
        </w:rPr>
        <w:t>Scells</w:t>
      </w:r>
      <w:proofErr w:type="spellEnd"/>
      <w:r w:rsidRPr="004A0120">
        <w:rPr>
          <w:i/>
          <w:iCs/>
          <w:lang w:val="en-US" w:eastAsia="en-US"/>
        </w:rPr>
        <w:t xml:space="preserve"> configured for a </w:t>
      </w:r>
      <w:proofErr w:type="gramStart"/>
      <w:r w:rsidRPr="004A0120">
        <w:rPr>
          <w:i/>
          <w:iCs/>
          <w:lang w:val="en-US" w:eastAsia="en-US"/>
        </w:rPr>
        <w:t>UE, but</w:t>
      </w:r>
      <w:proofErr w:type="gramEnd"/>
      <w:r w:rsidRPr="004A0120">
        <w:rPr>
          <w:i/>
          <w:iCs/>
          <w:lang w:val="en-US" w:eastAsia="en-US"/>
        </w:rPr>
        <w:t xml:space="preserve"> covered by some of the configured BWPs of </w:t>
      </w:r>
      <w:proofErr w:type="spellStart"/>
      <w:r w:rsidRPr="004A0120">
        <w:rPr>
          <w:i/>
          <w:iCs/>
          <w:lang w:val="en-US" w:eastAsia="en-US"/>
        </w:rPr>
        <w:t>SpCell</w:t>
      </w:r>
      <w:proofErr w:type="spellEnd"/>
      <w:r w:rsidRPr="004A0120">
        <w:rPr>
          <w:i/>
          <w:iCs/>
          <w:lang w:val="en-US" w:eastAsia="en-US"/>
        </w:rPr>
        <w:t xml:space="preserve"> and </w:t>
      </w:r>
      <w:proofErr w:type="spellStart"/>
      <w:r w:rsidRPr="004A0120">
        <w:rPr>
          <w:i/>
          <w:iCs/>
          <w:lang w:val="en-US" w:eastAsia="en-US"/>
        </w:rPr>
        <w:t>Scells</w:t>
      </w:r>
      <w:proofErr w:type="spellEnd"/>
      <w:r w:rsidRPr="004A0120">
        <w:rPr>
          <w:i/>
          <w:iCs/>
          <w:lang w:val="en-US" w:eastAsia="en-US"/>
        </w:rPr>
        <w:t xml:space="preserve"> configured for a UE.</w:t>
      </w:r>
    </w:p>
    <w:p w14:paraId="23336AC9" w14:textId="77777777" w:rsidR="00AE7EEB" w:rsidRPr="004A0120" w:rsidRDefault="00AE7EEB" w:rsidP="00AE7EEB">
      <w:pPr>
        <w:pStyle w:val="ListParagraph"/>
        <w:numPr>
          <w:ilvl w:val="0"/>
          <w:numId w:val="24"/>
        </w:numPr>
        <w:jc w:val="both"/>
        <w:rPr>
          <w:i/>
          <w:iCs/>
          <w:lang w:val="en-US" w:eastAsia="en-US"/>
        </w:rPr>
      </w:pPr>
      <w:r w:rsidRPr="004A0120">
        <w:rPr>
          <w:i/>
          <w:iCs/>
          <w:lang w:val="en-US" w:eastAsia="en-US"/>
        </w:rPr>
        <w:t xml:space="preserve">The frequency of the measured RS not covered by any of the configured BWPs of </w:t>
      </w:r>
      <w:proofErr w:type="spellStart"/>
      <w:r w:rsidRPr="004A0120">
        <w:rPr>
          <w:i/>
          <w:iCs/>
          <w:lang w:val="en-US" w:eastAsia="en-US"/>
        </w:rPr>
        <w:t>SpCell</w:t>
      </w:r>
      <w:proofErr w:type="spellEnd"/>
      <w:r w:rsidRPr="004A0120">
        <w:rPr>
          <w:i/>
          <w:iCs/>
          <w:lang w:val="en-US" w:eastAsia="en-US"/>
        </w:rPr>
        <w:t xml:space="preserve"> and </w:t>
      </w:r>
      <w:proofErr w:type="spellStart"/>
      <w:r w:rsidRPr="004A0120">
        <w:rPr>
          <w:i/>
          <w:iCs/>
          <w:lang w:val="en-US" w:eastAsia="en-US"/>
        </w:rPr>
        <w:t>Scells</w:t>
      </w:r>
      <w:proofErr w:type="spellEnd"/>
      <w:r w:rsidRPr="004A0120">
        <w:rPr>
          <w:i/>
          <w:iCs/>
          <w:lang w:val="en-US" w:eastAsia="en-US"/>
        </w:rPr>
        <w:t xml:space="preserve"> configured for a UE </w:t>
      </w:r>
    </w:p>
    <w:p w14:paraId="06945759" w14:textId="77777777" w:rsidR="00AE7EEB" w:rsidRPr="004A0120" w:rsidRDefault="00AE7EEB" w:rsidP="00AE7EEB">
      <w:pPr>
        <w:jc w:val="both"/>
        <w:rPr>
          <w:i/>
          <w:iCs/>
          <w:lang w:val="en-US" w:eastAsia="en-US"/>
        </w:rPr>
      </w:pPr>
      <w:r w:rsidRPr="004A0120">
        <w:rPr>
          <w:i/>
          <w:iCs/>
          <w:lang w:val="en-US" w:eastAsia="en-US"/>
        </w:rPr>
        <w:t>Also, RAN1 would like to inform RAN4 of our understanding that the introduction of measurement gap and SMTC for L1 inter-frequency measurement, if any, is expected to be a RAN4 issue.</w:t>
      </w:r>
    </w:p>
    <w:p w14:paraId="44DBE9FA" w14:textId="28CF2543" w:rsidR="00EF60CC" w:rsidRDefault="000A567D" w:rsidP="00EF60CC">
      <w:pPr>
        <w:pStyle w:val="Heading1"/>
      </w:pPr>
      <w:r w:rsidRPr="00A314FC">
        <w:t xml:space="preserve">2. </w:t>
      </w:r>
      <w:r w:rsidRPr="00A314FC">
        <w:tab/>
      </w:r>
      <w:r w:rsidR="002A1C01" w:rsidRPr="00A314FC">
        <w:t>Discussion</w:t>
      </w:r>
    </w:p>
    <w:p w14:paraId="507F4C99" w14:textId="474D1AD8" w:rsidR="00FE4C58" w:rsidRPr="00FE4C58" w:rsidRDefault="00FE4C58" w:rsidP="00806300">
      <w:pPr>
        <w:jc w:val="both"/>
        <w:rPr>
          <w:b/>
          <w:bCs/>
          <w:u w:val="single"/>
          <w:lang w:val="en-US" w:eastAsia="en-US"/>
        </w:rPr>
      </w:pPr>
      <w:r w:rsidRPr="00FE4C58">
        <w:rPr>
          <w:b/>
          <w:bCs/>
          <w:u w:val="single"/>
          <w:lang w:val="en-US" w:eastAsia="en-US"/>
        </w:rPr>
        <w:t>Definition of Intra-frequency L1 Measurement</w:t>
      </w:r>
    </w:p>
    <w:p w14:paraId="63679A51" w14:textId="52339AF5" w:rsidR="003569DD" w:rsidRDefault="009166A8" w:rsidP="00806300">
      <w:pPr>
        <w:jc w:val="both"/>
        <w:rPr>
          <w:lang w:val="en-US" w:eastAsia="en-US"/>
        </w:rPr>
      </w:pPr>
      <w:r>
        <w:rPr>
          <w:lang w:val="en-US" w:eastAsia="en-US"/>
        </w:rPr>
        <w:t xml:space="preserve">Before we answer the two questions </w:t>
      </w:r>
      <w:r w:rsidR="00263D47">
        <w:rPr>
          <w:lang w:val="en-US" w:eastAsia="en-US"/>
        </w:rPr>
        <w:t>in the LS</w:t>
      </w:r>
      <w:r>
        <w:rPr>
          <w:lang w:val="en-US" w:eastAsia="en-US"/>
        </w:rPr>
        <w:t>, w</w:t>
      </w:r>
      <w:r w:rsidR="003569DD">
        <w:rPr>
          <w:lang w:val="en-US" w:eastAsia="en-US"/>
        </w:rPr>
        <w:t xml:space="preserve">e would first like to point out </w:t>
      </w:r>
      <w:r w:rsidR="00C33359">
        <w:rPr>
          <w:lang w:val="en-US" w:eastAsia="en-US"/>
        </w:rPr>
        <w:t>the discrepancy in the definition of intra-frequency L1 measurement between RAN1 and RAN4</w:t>
      </w:r>
      <w:r w:rsidR="001A6166">
        <w:rPr>
          <w:lang w:val="en-US" w:eastAsia="en-US"/>
        </w:rPr>
        <w:t>, and get it straightened out.</w:t>
      </w:r>
    </w:p>
    <w:p w14:paraId="1A9057E1" w14:textId="6CB58B90" w:rsidR="001A6166" w:rsidRDefault="001A6166" w:rsidP="00806300">
      <w:pPr>
        <w:jc w:val="both"/>
        <w:rPr>
          <w:lang w:val="en-US" w:eastAsia="en-US"/>
        </w:rPr>
      </w:pPr>
    </w:p>
    <w:p w14:paraId="2E16D49E" w14:textId="77777777" w:rsidR="001A6166" w:rsidRPr="007B544E" w:rsidRDefault="001A6166" w:rsidP="001A6166">
      <w:pPr>
        <w:jc w:val="both"/>
        <w:rPr>
          <w:lang w:val="en-US" w:eastAsia="en-US"/>
        </w:rPr>
      </w:pPr>
      <w:r w:rsidRPr="007B544E">
        <w:rPr>
          <w:highlight w:val="green"/>
          <w:lang w:val="en-US" w:eastAsia="en-US"/>
        </w:rPr>
        <w:t>Agreement</w:t>
      </w:r>
      <w:r w:rsidRPr="007B544E">
        <w:rPr>
          <w:lang w:val="en-US" w:eastAsia="en-US"/>
        </w:rPr>
        <w:t>:</w:t>
      </w:r>
      <w:r>
        <w:rPr>
          <w:lang w:val="en-US" w:eastAsia="en-US"/>
        </w:rPr>
        <w:t xml:space="preserve"> (from RAN4#104bis e-meeting)</w:t>
      </w:r>
    </w:p>
    <w:p w14:paraId="3CE78039" w14:textId="77777777" w:rsidR="007B544E" w:rsidRPr="007B544E" w:rsidRDefault="007B544E" w:rsidP="001A6166">
      <w:pPr>
        <w:numPr>
          <w:ilvl w:val="0"/>
          <w:numId w:val="27"/>
        </w:numPr>
        <w:jc w:val="both"/>
        <w:rPr>
          <w:lang w:val="en-US" w:eastAsia="en-US"/>
        </w:rPr>
      </w:pPr>
      <w:r w:rsidRPr="007B544E">
        <w:rPr>
          <w:lang w:val="en-US" w:eastAsia="en-US"/>
        </w:rPr>
        <w:t xml:space="preserve">For SSB L1-RSRP measurement, </w:t>
      </w:r>
      <w:r w:rsidRPr="007B544E">
        <w:rPr>
          <w:b/>
          <w:bCs/>
          <w:lang w:val="en-US" w:eastAsia="en-US"/>
        </w:rPr>
        <w:t>follow the definition of L3 measurement</w:t>
      </w:r>
      <w:r w:rsidRPr="007B544E">
        <w:rPr>
          <w:lang w:val="en-US" w:eastAsia="en-US"/>
        </w:rPr>
        <w:t>:</w:t>
      </w:r>
    </w:p>
    <w:p w14:paraId="182EE7D8" w14:textId="77777777" w:rsidR="007B544E" w:rsidRPr="007B544E" w:rsidRDefault="007B544E" w:rsidP="001A6166">
      <w:pPr>
        <w:numPr>
          <w:ilvl w:val="1"/>
          <w:numId w:val="27"/>
        </w:numPr>
        <w:jc w:val="both"/>
        <w:rPr>
          <w:lang w:val="en-US" w:eastAsia="en-US"/>
        </w:rPr>
      </w:pPr>
      <w:r w:rsidRPr="007B544E">
        <w:rPr>
          <w:lang w:val="en-US" w:eastAsia="en-US"/>
        </w:rPr>
        <w:t xml:space="preserve">A measurement is defined as a </w:t>
      </w:r>
      <w:r w:rsidRPr="007B544E">
        <w:rPr>
          <w:b/>
          <w:bCs/>
          <w:lang w:val="en-US" w:eastAsia="en-US"/>
        </w:rPr>
        <w:t>SSB based intra-frequency L1 measurement</w:t>
      </w:r>
      <w:r w:rsidRPr="007B544E">
        <w:rPr>
          <w:lang w:val="en-US" w:eastAsia="en-US"/>
        </w:rPr>
        <w:t xml:space="preserve"> provided the </w:t>
      </w:r>
      <w:r w:rsidRPr="007B544E">
        <w:rPr>
          <w:b/>
          <w:bCs/>
          <w:lang w:val="en-US" w:eastAsia="en-US"/>
        </w:rPr>
        <w:t xml:space="preserve">center frequency and SCS of the SSB of the neighbor cell is the same as SSB of the serving cell indicated in </w:t>
      </w:r>
      <w:proofErr w:type="spellStart"/>
      <w:r w:rsidRPr="007B544E">
        <w:rPr>
          <w:b/>
          <w:bCs/>
          <w:lang w:val="en-US" w:eastAsia="en-US"/>
        </w:rPr>
        <w:t>ServingCellConfigCommon</w:t>
      </w:r>
      <w:proofErr w:type="spellEnd"/>
      <w:r w:rsidRPr="007B544E">
        <w:rPr>
          <w:lang w:val="en-US" w:eastAsia="en-US"/>
        </w:rPr>
        <w:t xml:space="preserve"> </w:t>
      </w:r>
    </w:p>
    <w:p w14:paraId="0BB807FB" w14:textId="0F6B858D" w:rsidR="001A6166" w:rsidRDefault="001A6166" w:rsidP="00806300">
      <w:pPr>
        <w:jc w:val="both"/>
        <w:rPr>
          <w:lang w:val="en-US" w:eastAsia="en-US"/>
        </w:rPr>
      </w:pPr>
    </w:p>
    <w:p w14:paraId="56F83E4F" w14:textId="307EDB7B" w:rsidR="00260B6F" w:rsidRDefault="001A6166" w:rsidP="00806300">
      <w:pPr>
        <w:jc w:val="both"/>
        <w:rPr>
          <w:lang w:val="en-US" w:eastAsia="en-US"/>
        </w:rPr>
      </w:pPr>
      <w:r>
        <w:rPr>
          <w:lang w:val="en-US" w:eastAsia="en-US"/>
        </w:rPr>
        <w:t xml:space="preserve">As can be seen from the agreement above, RAN4 agreed to use the same definition as L3 intra-frequency measurement in defining L1 intra-frequency measurement. That is because, from UE measurement perspective, </w:t>
      </w:r>
      <w:r w:rsidR="00260B6F">
        <w:rPr>
          <w:lang w:val="en-US" w:eastAsia="en-US"/>
        </w:rPr>
        <w:t xml:space="preserve">the L1 measurement and L3 measurement differ just by whether to apply a filter or not. For example, </w:t>
      </w:r>
      <w:r w:rsidR="00850A22">
        <w:rPr>
          <w:lang w:val="en-US" w:eastAsia="en-US"/>
        </w:rPr>
        <w:t>when</w:t>
      </w:r>
      <w:r w:rsidR="00260B6F">
        <w:rPr>
          <w:lang w:val="en-US" w:eastAsia="en-US"/>
        </w:rPr>
        <w:t xml:space="preserve"> one resource is indicated as a measurement resource of a candidate/target cell, whether the measurement is for L1 or L3 doesn’t matter at all to whether </w:t>
      </w:r>
      <w:r w:rsidR="004A0120">
        <w:rPr>
          <w:lang w:val="en-US" w:eastAsia="en-US"/>
        </w:rPr>
        <w:t xml:space="preserve">it is </w:t>
      </w:r>
      <w:r w:rsidR="005D689F">
        <w:rPr>
          <w:lang w:val="en-US" w:eastAsia="en-US"/>
        </w:rPr>
        <w:t xml:space="preserve">defined as </w:t>
      </w:r>
      <w:r w:rsidR="004A0120">
        <w:rPr>
          <w:lang w:val="en-US" w:eastAsia="en-US"/>
        </w:rPr>
        <w:t>an intra-frequency or inter-frequency measurement.</w:t>
      </w:r>
      <w:r w:rsidR="009E7884">
        <w:rPr>
          <w:lang w:val="en-US" w:eastAsia="en-US"/>
        </w:rPr>
        <w:t xml:space="preserve"> If the intra-frequency measurement is differently defined for L1 and L3, it will make a measurement categorization unnecessary convoluted.</w:t>
      </w:r>
    </w:p>
    <w:p w14:paraId="1872489D" w14:textId="77777777" w:rsidR="00964CD2" w:rsidRDefault="00964CD2" w:rsidP="00806300">
      <w:pPr>
        <w:jc w:val="both"/>
        <w:rPr>
          <w:lang w:val="en-US" w:eastAsia="en-US"/>
        </w:rPr>
      </w:pPr>
    </w:p>
    <w:p w14:paraId="69D26FA9" w14:textId="1EDE1385" w:rsidR="007A32CA" w:rsidRPr="006E339A" w:rsidRDefault="006E339A" w:rsidP="00806300">
      <w:pPr>
        <w:jc w:val="both"/>
        <w:rPr>
          <w:b/>
          <w:bCs/>
          <w:u w:val="single"/>
          <w:lang w:val="en-US" w:eastAsia="en-US"/>
        </w:rPr>
      </w:pPr>
      <w:r>
        <w:rPr>
          <w:b/>
          <w:bCs/>
          <w:u w:val="single"/>
          <w:lang w:val="en-US" w:eastAsia="en-US"/>
        </w:rPr>
        <w:t xml:space="preserve">Relaxation </w:t>
      </w:r>
      <w:r w:rsidR="00F946A1">
        <w:rPr>
          <w:b/>
          <w:bCs/>
          <w:u w:val="single"/>
          <w:lang w:val="en-US" w:eastAsia="en-US"/>
        </w:rPr>
        <w:t xml:space="preserve">and Applicability </w:t>
      </w:r>
      <w:r>
        <w:rPr>
          <w:b/>
          <w:bCs/>
          <w:u w:val="single"/>
          <w:lang w:val="en-US" w:eastAsia="en-US"/>
        </w:rPr>
        <w:t>of R</w:t>
      </w:r>
      <w:r w:rsidRPr="006E339A">
        <w:rPr>
          <w:b/>
          <w:bCs/>
          <w:u w:val="single"/>
          <w:lang w:val="en-US" w:eastAsia="en-US"/>
        </w:rPr>
        <w:t xml:space="preserve">estrictions </w:t>
      </w:r>
      <w:r>
        <w:rPr>
          <w:b/>
          <w:bCs/>
          <w:u w:val="single"/>
          <w:lang w:val="en-US" w:eastAsia="en-US"/>
        </w:rPr>
        <w:t xml:space="preserve">defined for </w:t>
      </w:r>
      <w:r w:rsidRPr="006E339A">
        <w:rPr>
          <w:b/>
          <w:bCs/>
          <w:u w:val="single"/>
          <w:lang w:val="en-US" w:eastAsia="en-US"/>
        </w:rPr>
        <w:t>Rel-17 ICBM</w:t>
      </w:r>
    </w:p>
    <w:p w14:paraId="40987DBD" w14:textId="527E0CB9" w:rsidR="00703DD2" w:rsidRDefault="00703DD2" w:rsidP="00806300">
      <w:pPr>
        <w:jc w:val="both"/>
        <w:rPr>
          <w:lang w:val="en-US" w:eastAsia="en-US"/>
        </w:rPr>
      </w:pPr>
      <w:r>
        <w:rPr>
          <w:lang w:val="en-US" w:eastAsia="en-US"/>
        </w:rPr>
        <w:t xml:space="preserve">There are the following </w:t>
      </w:r>
      <w:r w:rsidR="00045B45">
        <w:rPr>
          <w:lang w:val="en-US" w:eastAsia="en-US"/>
        </w:rPr>
        <w:t xml:space="preserve">5 </w:t>
      </w:r>
      <w:r>
        <w:rPr>
          <w:lang w:val="en-US" w:eastAsia="en-US"/>
        </w:rPr>
        <w:t>restrictions defined for Rel-17 ICBM:</w:t>
      </w:r>
    </w:p>
    <w:p w14:paraId="266DE72C" w14:textId="61A9F27B" w:rsidR="00703DD2" w:rsidRDefault="00703DD2" w:rsidP="00045B45">
      <w:pPr>
        <w:pStyle w:val="ListParagraph"/>
        <w:numPr>
          <w:ilvl w:val="1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SSB for ICBM shall be </w:t>
      </w:r>
      <w:r w:rsidRPr="002133AA">
        <w:rPr>
          <w:b/>
          <w:bCs/>
          <w:lang w:val="en-US" w:eastAsia="en-US"/>
        </w:rPr>
        <w:t>completely contained in UE active BWP</w:t>
      </w:r>
      <w:r>
        <w:rPr>
          <w:lang w:val="en-US" w:eastAsia="en-US"/>
        </w:rPr>
        <w:t xml:space="preserve"> or associated with initial downlink BWP of the UE</w:t>
      </w:r>
    </w:p>
    <w:p w14:paraId="4FC83E70" w14:textId="74C79DB8" w:rsidR="00703DD2" w:rsidRDefault="00703DD2" w:rsidP="00045B45">
      <w:pPr>
        <w:pStyle w:val="ListParagraph"/>
        <w:numPr>
          <w:ilvl w:val="1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SSB for ICBM shall have the </w:t>
      </w:r>
      <w:r w:rsidRPr="002133AA">
        <w:rPr>
          <w:b/>
          <w:bCs/>
          <w:lang w:val="en-US" w:eastAsia="en-US"/>
        </w:rPr>
        <w:t>same SCS and center frequency</w:t>
      </w:r>
      <w:r>
        <w:rPr>
          <w:lang w:val="en-US" w:eastAsia="en-US"/>
        </w:rPr>
        <w:t xml:space="preserve"> as SSB of serving cell, </w:t>
      </w:r>
      <w:proofErr w:type="gramStart"/>
      <w:r>
        <w:rPr>
          <w:lang w:val="en-US" w:eastAsia="en-US"/>
        </w:rPr>
        <w:t>i.e.</w:t>
      </w:r>
      <w:proofErr w:type="gramEnd"/>
      <w:r>
        <w:rPr>
          <w:lang w:val="en-US" w:eastAsia="en-US"/>
        </w:rPr>
        <w:t xml:space="preserve"> intra-frequency</w:t>
      </w:r>
    </w:p>
    <w:p w14:paraId="28FA9A79" w14:textId="31E7886A" w:rsidR="00703DD2" w:rsidRDefault="00703DD2" w:rsidP="00045B45">
      <w:pPr>
        <w:pStyle w:val="ListParagraph"/>
        <w:numPr>
          <w:ilvl w:val="1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SSB for ICBM shall have the </w:t>
      </w:r>
      <w:r w:rsidRPr="0002114E">
        <w:rPr>
          <w:b/>
          <w:bCs/>
          <w:lang w:val="en-US" w:eastAsia="en-US"/>
        </w:rPr>
        <w:t xml:space="preserve">same </w:t>
      </w:r>
      <w:proofErr w:type="spellStart"/>
      <w:r w:rsidRPr="0002114E">
        <w:rPr>
          <w:b/>
          <w:bCs/>
          <w:i/>
          <w:iCs/>
          <w:lang w:val="en-US" w:eastAsia="en-US"/>
        </w:rPr>
        <w:t>sfn</w:t>
      </w:r>
      <w:proofErr w:type="spellEnd"/>
      <w:r w:rsidRPr="0002114E">
        <w:rPr>
          <w:b/>
          <w:bCs/>
          <w:i/>
          <w:iCs/>
          <w:lang w:val="en-US" w:eastAsia="en-US"/>
        </w:rPr>
        <w:t>-SSB-offset</w:t>
      </w:r>
      <w:r>
        <w:rPr>
          <w:lang w:val="en-US" w:eastAsia="en-US"/>
        </w:rPr>
        <w:t xml:space="preserve"> as SSB of serving cell</w:t>
      </w:r>
    </w:p>
    <w:p w14:paraId="1A6908B3" w14:textId="15CE7BCD" w:rsidR="00703DD2" w:rsidRDefault="00703DD2" w:rsidP="00045B45">
      <w:pPr>
        <w:pStyle w:val="ListParagraph"/>
        <w:numPr>
          <w:ilvl w:val="1"/>
          <w:numId w:val="28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Reception timing difference between SSB for ICBM and SSB of serving cell shall be </w:t>
      </w:r>
      <w:r w:rsidRPr="0002114E">
        <w:rPr>
          <w:b/>
          <w:bCs/>
          <w:lang w:val="en-US" w:eastAsia="en-US"/>
        </w:rPr>
        <w:t>less than CP length</w:t>
      </w:r>
    </w:p>
    <w:p w14:paraId="2D701FAC" w14:textId="769A5043" w:rsidR="00703DD2" w:rsidRDefault="00703DD2" w:rsidP="00045B45">
      <w:pPr>
        <w:pStyle w:val="ListParagraph"/>
        <w:numPr>
          <w:ilvl w:val="1"/>
          <w:numId w:val="28"/>
        </w:numPr>
        <w:jc w:val="both"/>
        <w:rPr>
          <w:lang w:val="en-US" w:eastAsia="en-US"/>
        </w:rPr>
      </w:pPr>
      <w:r w:rsidRPr="0002114E">
        <w:rPr>
          <w:b/>
          <w:bCs/>
          <w:lang w:val="en-US" w:eastAsia="en-US"/>
        </w:rPr>
        <w:t>A valid L3 measurement report</w:t>
      </w:r>
      <w:r>
        <w:rPr>
          <w:lang w:val="en-US" w:eastAsia="en-US"/>
        </w:rPr>
        <w:t xml:space="preserve"> shall </w:t>
      </w:r>
      <w:r w:rsidR="00CA6A5E">
        <w:rPr>
          <w:lang w:val="en-US" w:eastAsia="en-US"/>
        </w:rPr>
        <w:t>be made within the last 5 seconds</w:t>
      </w:r>
    </w:p>
    <w:p w14:paraId="19061DC4" w14:textId="1AC1919B" w:rsidR="00CA6A5E" w:rsidRDefault="00CA6A5E" w:rsidP="00CA6A5E">
      <w:pPr>
        <w:jc w:val="both"/>
        <w:rPr>
          <w:lang w:val="en-US" w:eastAsia="en-US"/>
        </w:rPr>
      </w:pPr>
    </w:p>
    <w:p w14:paraId="072D8E59" w14:textId="18F32857" w:rsidR="00DD2A7B" w:rsidRDefault="004B20EA" w:rsidP="00806300">
      <w:pPr>
        <w:jc w:val="both"/>
        <w:rPr>
          <w:lang w:val="en-US" w:eastAsia="en-US"/>
        </w:rPr>
      </w:pPr>
      <w:r>
        <w:rPr>
          <w:lang w:val="en-US" w:eastAsia="en-US"/>
        </w:rPr>
        <w:t>It should be noted that</w:t>
      </w:r>
      <w:r w:rsidR="002244FA">
        <w:rPr>
          <w:lang w:val="en-US" w:eastAsia="en-US"/>
        </w:rPr>
        <w:t xml:space="preserve"> the</w:t>
      </w:r>
      <w:r>
        <w:rPr>
          <w:lang w:val="en-US" w:eastAsia="en-US"/>
        </w:rPr>
        <w:t xml:space="preserve"> L1 measurement for </w:t>
      </w:r>
      <w:r w:rsidR="002244FA">
        <w:rPr>
          <w:lang w:val="en-US" w:eastAsia="en-US"/>
        </w:rPr>
        <w:t xml:space="preserve">Rel-17 </w:t>
      </w:r>
      <w:r>
        <w:rPr>
          <w:lang w:val="en-US" w:eastAsia="en-US"/>
        </w:rPr>
        <w:t xml:space="preserve">ICBM </w:t>
      </w:r>
      <w:r w:rsidR="002244FA">
        <w:rPr>
          <w:lang w:val="en-US" w:eastAsia="en-US"/>
        </w:rPr>
        <w:t xml:space="preserve">is mainly for throughput enhancement </w:t>
      </w:r>
      <w:r w:rsidR="00A92140">
        <w:rPr>
          <w:lang w:val="en-US" w:eastAsia="en-US"/>
        </w:rPr>
        <w:t>and</w:t>
      </w:r>
      <w:r w:rsidR="002244FA">
        <w:rPr>
          <w:lang w:val="en-US" w:eastAsia="en-US"/>
        </w:rPr>
        <w:t xml:space="preserve"> reliability improvement</w:t>
      </w:r>
      <w:r w:rsidR="00DD2A7B">
        <w:rPr>
          <w:lang w:val="en-US" w:eastAsia="en-US"/>
        </w:rPr>
        <w:t>,</w:t>
      </w:r>
      <w:r w:rsidR="002244FA">
        <w:rPr>
          <w:lang w:val="en-US" w:eastAsia="en-US"/>
        </w:rPr>
        <w:t xml:space="preserve"> while L1 measurement for Rel-18 L1/L2-based </w:t>
      </w:r>
      <w:r w:rsidR="002244FA" w:rsidRPr="00780DB2">
        <w:rPr>
          <w:lang w:val="en-US" w:eastAsia="en-US"/>
        </w:rPr>
        <w:t>inter-cell mobility</w:t>
      </w:r>
      <w:r w:rsidR="002244FA">
        <w:rPr>
          <w:lang w:val="en-US" w:eastAsia="en-US"/>
        </w:rPr>
        <w:t xml:space="preserve"> </w:t>
      </w:r>
      <w:r w:rsidR="00A92140">
        <w:rPr>
          <w:lang w:val="en-US" w:eastAsia="en-US"/>
        </w:rPr>
        <w:t xml:space="preserve">aims </w:t>
      </w:r>
      <w:r w:rsidR="002244FA">
        <w:rPr>
          <w:lang w:val="en-US" w:eastAsia="en-US"/>
        </w:rPr>
        <w:t>to optimize a latency of cell-level mobility</w:t>
      </w:r>
      <w:r w:rsidR="00A92140">
        <w:rPr>
          <w:lang w:val="en-US" w:eastAsia="en-US"/>
        </w:rPr>
        <w:t>.</w:t>
      </w:r>
      <w:r w:rsidR="00DD2A7B">
        <w:rPr>
          <w:lang w:val="en-US" w:eastAsia="en-US"/>
        </w:rPr>
        <w:t xml:space="preserve"> Therefore, </w:t>
      </w:r>
      <w:r w:rsidR="00DD2A7B" w:rsidRPr="00DD2A7B">
        <w:rPr>
          <w:lang w:val="en-US" w:eastAsia="en-US"/>
        </w:rPr>
        <w:t xml:space="preserve">technically </w:t>
      </w:r>
      <w:r w:rsidR="00DD2A7B">
        <w:rPr>
          <w:lang w:val="en-US" w:eastAsia="en-US"/>
        </w:rPr>
        <w:t xml:space="preserve">the constrains listed above can be relaxed depending on RAN4 discussion and conclusions. For instance, if </w:t>
      </w:r>
      <w:r w:rsidR="00595A8D">
        <w:rPr>
          <w:lang w:val="en-US" w:eastAsia="en-US"/>
        </w:rPr>
        <w:t xml:space="preserve">there is a solid consensus across working groups </w:t>
      </w:r>
      <w:r w:rsidR="00060A87">
        <w:rPr>
          <w:lang w:val="en-US" w:eastAsia="en-US"/>
        </w:rPr>
        <w:t xml:space="preserve">that </w:t>
      </w:r>
      <w:r w:rsidR="00595A8D">
        <w:rPr>
          <w:lang w:val="en-US" w:eastAsia="en-US"/>
        </w:rPr>
        <w:t xml:space="preserve">L1/L2-based inter-cell mobility </w:t>
      </w:r>
      <w:r w:rsidR="00060A87">
        <w:rPr>
          <w:lang w:val="en-US" w:eastAsia="en-US"/>
        </w:rPr>
        <w:t>should be applicable to most</w:t>
      </w:r>
      <w:r w:rsidR="00D164DD">
        <w:rPr>
          <w:lang w:val="en-US" w:eastAsia="en-US"/>
        </w:rPr>
        <w:t>, if not all,</w:t>
      </w:r>
      <w:r w:rsidR="00060A87">
        <w:rPr>
          <w:lang w:val="en-US" w:eastAsia="en-US"/>
        </w:rPr>
        <w:t xml:space="preserve"> of the traditional L3 mobility scenarios </w:t>
      </w:r>
      <w:r w:rsidR="00D164DD">
        <w:rPr>
          <w:lang w:val="en-US" w:eastAsia="en-US"/>
        </w:rPr>
        <w:t xml:space="preserve">where </w:t>
      </w:r>
      <w:r w:rsidR="00F2222F">
        <w:rPr>
          <w:lang w:val="en-US" w:eastAsia="en-US"/>
        </w:rPr>
        <w:t xml:space="preserve">almost no restrictions are specified, </w:t>
      </w:r>
      <w:proofErr w:type="gramStart"/>
      <w:r w:rsidR="00F2222F">
        <w:rPr>
          <w:lang w:val="en-US" w:eastAsia="en-US"/>
        </w:rPr>
        <w:t>e.g.</w:t>
      </w:r>
      <w:proofErr w:type="gramEnd"/>
      <w:r w:rsidR="00F2222F">
        <w:rPr>
          <w:lang w:val="en-US" w:eastAsia="en-US"/>
        </w:rPr>
        <w:t xml:space="preserve"> </w:t>
      </w:r>
      <w:r w:rsidR="00060A87">
        <w:rPr>
          <w:lang w:val="en-US" w:eastAsia="en-US"/>
        </w:rPr>
        <w:t>intra-</w:t>
      </w:r>
      <w:r w:rsidR="00F2222F">
        <w:rPr>
          <w:lang w:val="en-US" w:eastAsia="en-US"/>
        </w:rPr>
        <w:t>/</w:t>
      </w:r>
      <w:r w:rsidR="00060A87">
        <w:rPr>
          <w:lang w:val="en-US" w:eastAsia="en-US"/>
        </w:rPr>
        <w:t>inter-frequency measurements and with</w:t>
      </w:r>
      <w:r w:rsidR="00F2222F">
        <w:rPr>
          <w:lang w:val="en-US" w:eastAsia="en-US"/>
        </w:rPr>
        <w:t>/</w:t>
      </w:r>
      <w:r w:rsidR="00060A87">
        <w:rPr>
          <w:lang w:val="en-US" w:eastAsia="en-US"/>
        </w:rPr>
        <w:t>without</w:t>
      </w:r>
      <w:r w:rsidR="00F2222F">
        <w:rPr>
          <w:lang w:val="en-US" w:eastAsia="en-US"/>
        </w:rPr>
        <w:t xml:space="preserve"> </w:t>
      </w:r>
      <w:r w:rsidR="00060A87">
        <w:rPr>
          <w:lang w:val="en-US" w:eastAsia="en-US"/>
        </w:rPr>
        <w:t>measurement gap</w:t>
      </w:r>
      <w:r w:rsidR="00F2222F">
        <w:rPr>
          <w:lang w:val="en-US" w:eastAsia="en-US"/>
        </w:rPr>
        <w:t xml:space="preserve">, </w:t>
      </w:r>
      <w:r w:rsidR="00017EE7">
        <w:rPr>
          <w:lang w:val="en-US" w:eastAsia="en-US"/>
        </w:rPr>
        <w:t xml:space="preserve">some of </w:t>
      </w:r>
      <w:r w:rsidR="00F2222F">
        <w:rPr>
          <w:lang w:val="en-US" w:eastAsia="en-US"/>
        </w:rPr>
        <w:t xml:space="preserve">the above constraints can be relaxed or removed </w:t>
      </w:r>
      <w:r w:rsidR="00017EE7">
        <w:rPr>
          <w:lang w:val="en-US" w:eastAsia="en-US"/>
        </w:rPr>
        <w:t xml:space="preserve">in </w:t>
      </w:r>
      <w:r w:rsidR="00F2222F">
        <w:rPr>
          <w:lang w:val="en-US" w:eastAsia="en-US"/>
        </w:rPr>
        <w:t>L1/L2-based inter-cell mobility.</w:t>
      </w:r>
    </w:p>
    <w:p w14:paraId="2F35B0B4" w14:textId="6F1BAE50" w:rsidR="00456548" w:rsidRDefault="00456548" w:rsidP="00806300">
      <w:pPr>
        <w:jc w:val="both"/>
        <w:rPr>
          <w:lang w:val="en-US" w:eastAsia="en-US"/>
        </w:rPr>
      </w:pPr>
    </w:p>
    <w:p w14:paraId="432A04F9" w14:textId="5531CB9F" w:rsidR="00C05774" w:rsidRPr="006E339A" w:rsidRDefault="00C70097" w:rsidP="00C05774">
      <w:pPr>
        <w:jc w:val="both"/>
        <w:rPr>
          <w:b/>
          <w:bCs/>
          <w:u w:val="single"/>
          <w:lang w:val="en-US" w:eastAsia="en-US"/>
        </w:rPr>
      </w:pPr>
      <w:r w:rsidRPr="00C70097">
        <w:rPr>
          <w:b/>
          <w:bCs/>
          <w:u w:val="single"/>
          <w:lang w:val="en-US" w:eastAsia="en-US"/>
        </w:rPr>
        <w:t xml:space="preserve">SMTC </w:t>
      </w:r>
      <w:r>
        <w:rPr>
          <w:b/>
          <w:bCs/>
          <w:u w:val="single"/>
          <w:lang w:val="en-US" w:eastAsia="en-US"/>
        </w:rPr>
        <w:t xml:space="preserve">and Measurement Gaps </w:t>
      </w:r>
      <w:r w:rsidRPr="00C70097">
        <w:rPr>
          <w:b/>
          <w:bCs/>
          <w:u w:val="single"/>
          <w:lang w:val="en-US" w:eastAsia="en-US"/>
        </w:rPr>
        <w:t xml:space="preserve">for L1 </w:t>
      </w:r>
      <w:r>
        <w:rPr>
          <w:b/>
          <w:bCs/>
          <w:u w:val="single"/>
          <w:lang w:val="en-US" w:eastAsia="en-US"/>
        </w:rPr>
        <w:t>M</w:t>
      </w:r>
      <w:r w:rsidRPr="00C70097">
        <w:rPr>
          <w:b/>
          <w:bCs/>
          <w:u w:val="single"/>
          <w:lang w:val="en-US" w:eastAsia="en-US"/>
        </w:rPr>
        <w:t>easurement</w:t>
      </w:r>
    </w:p>
    <w:p w14:paraId="4618DED9" w14:textId="2A7E6140" w:rsidR="00C05774" w:rsidRPr="00DA215A" w:rsidRDefault="001336A7" w:rsidP="00DA215A">
      <w:pPr>
        <w:jc w:val="both"/>
        <w:rPr>
          <w:lang w:val="en-US" w:eastAsia="en-US"/>
        </w:rPr>
      </w:pPr>
      <w:r>
        <w:rPr>
          <w:lang w:val="en-US" w:eastAsia="en-US"/>
        </w:rPr>
        <w:t>Considering that a frequency of L1 measurement</w:t>
      </w:r>
      <w:r w:rsidR="00550254">
        <w:rPr>
          <w:lang w:val="en-US" w:eastAsia="en-US"/>
        </w:rPr>
        <w:t>s</w:t>
      </w:r>
      <w:r>
        <w:rPr>
          <w:lang w:val="en-US" w:eastAsia="en-US"/>
        </w:rPr>
        <w:t xml:space="preserve"> is typically higher than that of L3 measurement</w:t>
      </w:r>
      <w:r w:rsidR="00550254">
        <w:rPr>
          <w:lang w:val="en-US" w:eastAsia="en-US"/>
        </w:rPr>
        <w:t>s</w:t>
      </w:r>
      <w:r>
        <w:rPr>
          <w:lang w:val="en-US" w:eastAsia="en-US"/>
        </w:rPr>
        <w:t xml:space="preserve">, </w:t>
      </w:r>
      <w:r w:rsidR="00550254">
        <w:rPr>
          <w:lang w:val="en-US" w:eastAsia="en-US"/>
        </w:rPr>
        <w:t>re-</w:t>
      </w:r>
      <w:r w:rsidR="00B605B2">
        <w:rPr>
          <w:lang w:val="en-US" w:eastAsia="en-US"/>
        </w:rPr>
        <w:t xml:space="preserve">using </w:t>
      </w:r>
      <w:r>
        <w:rPr>
          <w:lang w:val="en-US" w:eastAsia="en-US"/>
        </w:rPr>
        <w:t xml:space="preserve">SMTC </w:t>
      </w:r>
      <w:r w:rsidR="00550254">
        <w:rPr>
          <w:lang w:val="en-US" w:eastAsia="en-US"/>
        </w:rPr>
        <w:t xml:space="preserve">and MG (Measurement Gap) </w:t>
      </w:r>
      <w:r>
        <w:rPr>
          <w:lang w:val="en-US" w:eastAsia="en-US"/>
        </w:rPr>
        <w:t xml:space="preserve">configured for L3 measurement may not be always </w:t>
      </w:r>
      <w:r w:rsidR="00B605B2">
        <w:rPr>
          <w:lang w:val="en-US" w:eastAsia="en-US"/>
        </w:rPr>
        <w:t>adequate for L1 measurement</w:t>
      </w:r>
      <w:r w:rsidR="00550254">
        <w:rPr>
          <w:lang w:val="en-US" w:eastAsia="en-US"/>
        </w:rPr>
        <w:t>s</w:t>
      </w:r>
      <w:r w:rsidR="00B605B2">
        <w:rPr>
          <w:lang w:val="en-US" w:eastAsia="en-US"/>
        </w:rPr>
        <w:t xml:space="preserve">. </w:t>
      </w:r>
      <w:r w:rsidR="00DA215A">
        <w:rPr>
          <w:lang w:val="en-US" w:eastAsia="en-US"/>
        </w:rPr>
        <w:t xml:space="preserve">And there may be many different aspects that need to be factored in if any enhancement on SMTC and MG for L1 measurement is </w:t>
      </w:r>
      <w:r w:rsidR="006B5F7C">
        <w:rPr>
          <w:lang w:val="en-US" w:eastAsia="en-US"/>
        </w:rPr>
        <w:t xml:space="preserve">going to be </w:t>
      </w:r>
      <w:r w:rsidR="00DA215A">
        <w:rPr>
          <w:lang w:val="en-US" w:eastAsia="en-US"/>
        </w:rPr>
        <w:t>made</w:t>
      </w:r>
      <w:r w:rsidR="0005588B">
        <w:rPr>
          <w:lang w:val="en-US" w:eastAsia="en-US"/>
        </w:rPr>
        <w:t xml:space="preserve">. On the other hand, if any new types of SMTC and MG are introduced for L1/L2-based inter-cell mobility, a coexistence between the newly introduced L1 SMTC/MG and the legacy L3 SMTC/MG shall </w:t>
      </w:r>
      <w:r w:rsidR="008B09EE">
        <w:rPr>
          <w:lang w:val="en-US" w:eastAsia="en-US"/>
        </w:rPr>
        <w:t xml:space="preserve">also </w:t>
      </w:r>
      <w:r w:rsidR="0005588B">
        <w:rPr>
          <w:lang w:val="en-US" w:eastAsia="en-US"/>
        </w:rPr>
        <w:t xml:space="preserve">be thoroughly investigated, </w:t>
      </w:r>
      <w:proofErr w:type="gramStart"/>
      <w:r w:rsidR="0005588B">
        <w:rPr>
          <w:lang w:val="en-US" w:eastAsia="en-US"/>
        </w:rPr>
        <w:t>e.g.</w:t>
      </w:r>
      <w:proofErr w:type="gramEnd"/>
      <w:r w:rsidR="0005588B">
        <w:rPr>
          <w:lang w:val="en-US" w:eastAsia="en-US"/>
        </w:rPr>
        <w:t xml:space="preserve"> which SMTC/MG shall be prioritized</w:t>
      </w:r>
      <w:r w:rsidR="00321791">
        <w:rPr>
          <w:lang w:val="en-US" w:eastAsia="en-US"/>
        </w:rPr>
        <w:t xml:space="preserve"> if overlapping, whether and how to activate/deactivate SMTC/MG for L1 measurements, etc.</w:t>
      </w:r>
    </w:p>
    <w:p w14:paraId="1B2CAE10" w14:textId="6708B389" w:rsidR="003569DD" w:rsidRDefault="003569DD" w:rsidP="00806300">
      <w:pPr>
        <w:jc w:val="both"/>
        <w:rPr>
          <w:lang w:val="en-US"/>
        </w:rPr>
      </w:pPr>
    </w:p>
    <w:p w14:paraId="308A8F8E" w14:textId="77777777" w:rsidR="006E5A3B" w:rsidRPr="00850A22" w:rsidRDefault="006E5A3B" w:rsidP="006E5A3B">
      <w:pPr>
        <w:jc w:val="both"/>
        <w:rPr>
          <w:b/>
          <w:bCs/>
          <w:lang w:val="en-US" w:eastAsia="en-US"/>
        </w:rPr>
      </w:pPr>
      <w:r w:rsidRPr="00850A22">
        <w:rPr>
          <w:b/>
          <w:bCs/>
          <w:lang w:val="en-US" w:eastAsia="en-US"/>
        </w:rPr>
        <w:t>Proposal</w:t>
      </w:r>
      <w:r>
        <w:rPr>
          <w:b/>
          <w:bCs/>
          <w:lang w:val="en-US" w:eastAsia="en-US"/>
        </w:rPr>
        <w:t xml:space="preserve"> 1</w:t>
      </w:r>
      <w:r w:rsidRPr="00850A22">
        <w:rPr>
          <w:b/>
          <w:bCs/>
          <w:lang w:val="en-US" w:eastAsia="en-US"/>
        </w:rPr>
        <w:t xml:space="preserve">: RAN4 to provide the following answer to the Question </w:t>
      </w:r>
      <w:r>
        <w:rPr>
          <w:b/>
          <w:bCs/>
          <w:lang w:val="en-US" w:eastAsia="en-US"/>
        </w:rPr>
        <w:t>1</w:t>
      </w:r>
      <w:r w:rsidRPr="00850A22">
        <w:rPr>
          <w:b/>
          <w:bCs/>
          <w:lang w:val="en-US" w:eastAsia="en-US"/>
        </w:rPr>
        <w:t xml:space="preserve"> in LS </w:t>
      </w:r>
      <w:r w:rsidRPr="00850A22">
        <w:rPr>
          <w:b/>
          <w:bCs/>
          <w:lang w:eastAsia="en-US"/>
        </w:rPr>
        <w:t>R1-2210726</w:t>
      </w:r>
      <w:r>
        <w:rPr>
          <w:b/>
          <w:bCs/>
          <w:lang w:eastAsia="en-US"/>
        </w:rPr>
        <w:t>:</w:t>
      </w:r>
    </w:p>
    <w:p w14:paraId="4EB20763" w14:textId="77777777" w:rsidR="006E5A3B" w:rsidRDefault="006E5A3B" w:rsidP="006E5A3B">
      <w:pPr>
        <w:pStyle w:val="ListParagraph"/>
        <w:numPr>
          <w:ilvl w:val="0"/>
          <w:numId w:val="23"/>
        </w:numPr>
        <w:jc w:val="both"/>
        <w:rPr>
          <w:b/>
          <w:bCs/>
          <w:lang w:val="en-US" w:eastAsia="en-US"/>
        </w:rPr>
      </w:pPr>
      <w:r w:rsidRPr="00850A22">
        <w:rPr>
          <w:b/>
          <w:bCs/>
          <w:lang w:val="en-US" w:eastAsia="en-US"/>
        </w:rPr>
        <w:t xml:space="preserve">RAN4 agreed that a definition of intra-frequency L1 measurement is the same as intra-frequency L3 measurement. </w:t>
      </w:r>
    </w:p>
    <w:p w14:paraId="1ED241C6" w14:textId="77777777" w:rsidR="006E5A3B" w:rsidRDefault="006E5A3B" w:rsidP="006E5A3B">
      <w:pPr>
        <w:pStyle w:val="ListParagraph"/>
        <w:numPr>
          <w:ilvl w:val="1"/>
          <w:numId w:val="23"/>
        </w:numPr>
        <w:jc w:val="both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If a </w:t>
      </w:r>
      <w:r w:rsidRPr="007A32CA">
        <w:rPr>
          <w:b/>
          <w:bCs/>
          <w:lang w:val="en-US" w:eastAsia="en-US"/>
        </w:rPr>
        <w:t xml:space="preserve">center frequency and SCS of SSB of </w:t>
      </w:r>
      <w:r>
        <w:rPr>
          <w:b/>
          <w:bCs/>
          <w:lang w:val="en-US" w:eastAsia="en-US"/>
        </w:rPr>
        <w:t xml:space="preserve">a target L1 measurement </w:t>
      </w:r>
      <w:r w:rsidRPr="007A32CA">
        <w:rPr>
          <w:b/>
          <w:bCs/>
          <w:lang w:val="en-US" w:eastAsia="en-US"/>
        </w:rPr>
        <w:t xml:space="preserve">cell </w:t>
      </w:r>
      <w:r>
        <w:rPr>
          <w:b/>
          <w:bCs/>
          <w:lang w:val="en-US" w:eastAsia="en-US"/>
        </w:rPr>
        <w:t xml:space="preserve">are </w:t>
      </w:r>
      <w:r w:rsidRPr="007A32CA">
        <w:rPr>
          <w:b/>
          <w:bCs/>
          <w:lang w:val="en-US" w:eastAsia="en-US"/>
        </w:rPr>
        <w:t xml:space="preserve">the same as </w:t>
      </w:r>
      <w:r>
        <w:rPr>
          <w:b/>
          <w:bCs/>
          <w:lang w:val="en-US" w:eastAsia="en-US"/>
        </w:rPr>
        <w:t xml:space="preserve">those of a </w:t>
      </w:r>
      <w:r w:rsidRPr="007A32CA">
        <w:rPr>
          <w:b/>
          <w:bCs/>
          <w:lang w:val="en-US" w:eastAsia="en-US"/>
        </w:rPr>
        <w:t>serving cell</w:t>
      </w:r>
      <w:r>
        <w:rPr>
          <w:b/>
          <w:bCs/>
          <w:lang w:val="en-US" w:eastAsia="en-US"/>
        </w:rPr>
        <w:t>’s SSB, the measurement is defined as an intra-frequency L1 measurement. Otherwise, it is an inter-frequency L1 measurement.</w:t>
      </w:r>
    </w:p>
    <w:p w14:paraId="0332167C" w14:textId="77777777" w:rsidR="006E5A3B" w:rsidRDefault="006E5A3B" w:rsidP="006E5A3B">
      <w:pPr>
        <w:pStyle w:val="ListParagraph"/>
        <w:numPr>
          <w:ilvl w:val="0"/>
          <w:numId w:val="23"/>
        </w:numPr>
        <w:jc w:val="both"/>
        <w:rPr>
          <w:b/>
          <w:bCs/>
          <w:lang w:val="en-US" w:eastAsia="en-US"/>
        </w:rPr>
      </w:pPr>
      <w:r w:rsidRPr="00850A22">
        <w:rPr>
          <w:b/>
          <w:bCs/>
          <w:lang w:val="en-US" w:eastAsia="en-US"/>
        </w:rPr>
        <w:t>RAN4 recommend</w:t>
      </w:r>
      <w:r>
        <w:rPr>
          <w:b/>
          <w:bCs/>
          <w:lang w:val="en-US" w:eastAsia="en-US"/>
        </w:rPr>
        <w:t>s</w:t>
      </w:r>
      <w:r w:rsidRPr="00850A22">
        <w:rPr>
          <w:b/>
          <w:bCs/>
          <w:lang w:val="en-US" w:eastAsia="en-US"/>
        </w:rPr>
        <w:t xml:space="preserve"> RAN1 to use the same definition as RAN4.</w:t>
      </w:r>
    </w:p>
    <w:p w14:paraId="33954673" w14:textId="77777777" w:rsidR="006E5A3B" w:rsidRPr="00064CE1" w:rsidRDefault="006E5A3B" w:rsidP="006E5A3B">
      <w:pPr>
        <w:pStyle w:val="ListParagraph"/>
        <w:numPr>
          <w:ilvl w:val="0"/>
          <w:numId w:val="23"/>
        </w:numPr>
        <w:jc w:val="both"/>
        <w:rPr>
          <w:b/>
          <w:bCs/>
          <w:lang w:val="en-US" w:eastAsia="en-US"/>
        </w:rPr>
      </w:pPr>
      <w:r w:rsidRPr="00064CE1">
        <w:rPr>
          <w:b/>
          <w:bCs/>
          <w:lang w:val="en-US" w:eastAsia="en-US"/>
        </w:rPr>
        <w:t>Based on RAN4’s definition of intra-frequency L1 measurement</w:t>
      </w:r>
      <w:r>
        <w:rPr>
          <w:b/>
          <w:bCs/>
          <w:lang w:val="en-US" w:eastAsia="en-US"/>
        </w:rPr>
        <w:t>,</w:t>
      </w:r>
      <w:r w:rsidRPr="00064CE1">
        <w:rPr>
          <w:b/>
          <w:bCs/>
          <w:lang w:val="en-US" w:eastAsia="en-US"/>
        </w:rPr>
        <w:t xml:space="preserve"> depending on further discussions and conclusions in RAN4, the restrictions defined for Rel-17 ICBM can be relaxed for intra-frequency L1 measurement.</w:t>
      </w:r>
    </w:p>
    <w:p w14:paraId="00BC747D" w14:textId="77777777" w:rsidR="006E5A3B" w:rsidRDefault="006E5A3B" w:rsidP="006E5A3B">
      <w:pPr>
        <w:jc w:val="both"/>
        <w:rPr>
          <w:lang w:val="en-US" w:eastAsia="en-US"/>
        </w:rPr>
      </w:pPr>
    </w:p>
    <w:p w14:paraId="21EC050D" w14:textId="570D55BB" w:rsidR="00A81975" w:rsidRPr="00850A22" w:rsidRDefault="00A81975" w:rsidP="00A81975">
      <w:pPr>
        <w:jc w:val="both"/>
        <w:rPr>
          <w:b/>
          <w:bCs/>
          <w:lang w:val="en-US" w:eastAsia="en-US"/>
        </w:rPr>
      </w:pPr>
      <w:r w:rsidRPr="00850A22">
        <w:rPr>
          <w:b/>
          <w:bCs/>
          <w:lang w:val="en-US" w:eastAsia="en-US"/>
        </w:rPr>
        <w:t>Proposal</w:t>
      </w:r>
      <w:r w:rsidR="00804F21">
        <w:rPr>
          <w:b/>
          <w:bCs/>
          <w:lang w:val="en-US" w:eastAsia="en-US"/>
        </w:rPr>
        <w:t xml:space="preserve"> 2</w:t>
      </w:r>
      <w:r w:rsidRPr="00850A22">
        <w:rPr>
          <w:b/>
          <w:bCs/>
          <w:lang w:val="en-US" w:eastAsia="en-US"/>
        </w:rPr>
        <w:t xml:space="preserve">: RAN4 to provide the following answer to the Question </w:t>
      </w:r>
      <w:r w:rsidR="007A5372">
        <w:rPr>
          <w:b/>
          <w:bCs/>
          <w:lang w:val="en-US" w:eastAsia="en-US"/>
        </w:rPr>
        <w:t>2</w:t>
      </w:r>
      <w:r w:rsidRPr="00850A22">
        <w:rPr>
          <w:b/>
          <w:bCs/>
          <w:lang w:val="en-US" w:eastAsia="en-US"/>
        </w:rPr>
        <w:t xml:space="preserve"> in LS </w:t>
      </w:r>
      <w:r w:rsidRPr="00850A22">
        <w:rPr>
          <w:b/>
          <w:bCs/>
          <w:lang w:eastAsia="en-US"/>
        </w:rPr>
        <w:t>R1-221072</w:t>
      </w:r>
      <w:r w:rsidR="007A5372">
        <w:rPr>
          <w:b/>
          <w:bCs/>
          <w:lang w:eastAsia="en-US"/>
        </w:rPr>
        <w:t>7</w:t>
      </w:r>
      <w:r>
        <w:rPr>
          <w:b/>
          <w:bCs/>
          <w:lang w:eastAsia="en-US"/>
        </w:rPr>
        <w:t>:</w:t>
      </w:r>
    </w:p>
    <w:p w14:paraId="00724A22" w14:textId="77777777" w:rsidR="007A5372" w:rsidRDefault="007A5372" w:rsidP="007A5372">
      <w:pPr>
        <w:pStyle w:val="ListParagraph"/>
        <w:numPr>
          <w:ilvl w:val="0"/>
          <w:numId w:val="23"/>
        </w:numPr>
        <w:jc w:val="both"/>
        <w:rPr>
          <w:b/>
          <w:bCs/>
          <w:lang w:val="en-US" w:eastAsia="en-US"/>
        </w:rPr>
      </w:pPr>
      <w:r>
        <w:rPr>
          <w:b/>
          <w:bCs/>
          <w:lang w:eastAsia="en-US"/>
        </w:rPr>
        <w:t xml:space="preserve">RAN4 agreed that a L1 measurement is inter-frequency L1 measurement if it is not intra-frequency L1 measurement defined in Answer to Q1 </w:t>
      </w:r>
    </w:p>
    <w:p w14:paraId="3B92B552" w14:textId="77777777" w:rsidR="007A5372" w:rsidRDefault="007A5372" w:rsidP="007A5372">
      <w:pPr>
        <w:pStyle w:val="ListParagraph"/>
        <w:numPr>
          <w:ilvl w:val="0"/>
          <w:numId w:val="23"/>
        </w:numPr>
        <w:spacing w:after="0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RAN4 recommends RAN1 to use the same definition as RAN4.</w:t>
      </w:r>
    </w:p>
    <w:p w14:paraId="0642F122" w14:textId="77777777" w:rsidR="007A5372" w:rsidRDefault="007A5372" w:rsidP="007A5372">
      <w:pPr>
        <w:pStyle w:val="ListParagraph"/>
        <w:numPr>
          <w:ilvl w:val="0"/>
          <w:numId w:val="23"/>
        </w:numPr>
        <w:spacing w:after="0"/>
        <w:contextualSpacing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Based on RAN4’s definition of inter-frequency L1 measurement and depending on further discussions and conclusions in RAN4, the restrictions defined for Rel-17 ICBM, </w:t>
      </w:r>
      <w:proofErr w:type="gramStart"/>
      <w:r>
        <w:rPr>
          <w:b/>
          <w:bCs/>
          <w:lang w:eastAsia="en-US"/>
        </w:rPr>
        <w:t>e.g.</w:t>
      </w:r>
      <w:proofErr w:type="gramEnd"/>
      <w:r>
        <w:rPr>
          <w:b/>
          <w:bCs/>
          <w:lang w:eastAsia="en-US"/>
        </w:rPr>
        <w:t xml:space="preserve"> those listed in Q1, can be relaxed for inter-frequency L1 measurement.</w:t>
      </w:r>
    </w:p>
    <w:p w14:paraId="654F7EEE" w14:textId="2BED7F1E" w:rsidR="007A5372" w:rsidRPr="007A5372" w:rsidRDefault="007A5372" w:rsidP="0009197F">
      <w:pPr>
        <w:pStyle w:val="ListParagraph"/>
        <w:numPr>
          <w:ilvl w:val="0"/>
          <w:numId w:val="23"/>
        </w:numPr>
        <w:spacing w:after="0"/>
        <w:contextualSpacing w:val="0"/>
        <w:jc w:val="both"/>
        <w:rPr>
          <w:b/>
          <w:bCs/>
          <w:lang w:val="en-US" w:eastAsia="en-US"/>
        </w:rPr>
      </w:pPr>
      <w:r w:rsidRPr="007A5372">
        <w:rPr>
          <w:b/>
          <w:bCs/>
          <w:lang w:eastAsia="en-US"/>
        </w:rPr>
        <w:t>In case any new types of SMTC and MG are introduced for L1/L2-based inter-cell mobility, a coexistence between the newly introduced L1 SMTC/MG and the legacy L3 SMTC/MG will be investigated in RAN4.</w:t>
      </w:r>
    </w:p>
    <w:p w14:paraId="53DC8993" w14:textId="4E96C171" w:rsidR="00D51759" w:rsidRDefault="00D51759" w:rsidP="00806300">
      <w:pPr>
        <w:jc w:val="both"/>
        <w:rPr>
          <w:lang w:val="en-US"/>
        </w:rPr>
      </w:pP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0C89E973" w14:textId="238B8732" w:rsidR="00DB4177" w:rsidRDefault="00DB4177" w:rsidP="00DB4177">
      <w:pPr>
        <w:jc w:val="both"/>
        <w:rPr>
          <w:lang w:eastAsia="en-US"/>
        </w:rPr>
      </w:pPr>
      <w:r w:rsidRPr="00D50DD1">
        <w:rPr>
          <w:lang w:eastAsia="en-US"/>
        </w:rPr>
        <w:t>We present</w:t>
      </w:r>
      <w:r>
        <w:rPr>
          <w:lang w:eastAsia="en-US"/>
        </w:rPr>
        <w:t>ed</w:t>
      </w:r>
      <w:r w:rsidRPr="00D50DD1">
        <w:rPr>
          <w:lang w:eastAsia="en-US"/>
        </w:rPr>
        <w:t xml:space="preserve"> our views </w:t>
      </w:r>
      <w:r>
        <w:rPr>
          <w:lang w:eastAsia="en-US"/>
        </w:rPr>
        <w:t xml:space="preserve">on </w:t>
      </w:r>
      <w:r w:rsidR="00AE7EEB">
        <w:rPr>
          <w:lang w:eastAsia="en-US"/>
        </w:rPr>
        <w:t>the questions received from RAN1</w:t>
      </w:r>
      <w:r>
        <w:rPr>
          <w:lang w:eastAsia="en-US"/>
        </w:rPr>
        <w:t>.</w:t>
      </w:r>
    </w:p>
    <w:p w14:paraId="7B625FD0" w14:textId="4554E392" w:rsidR="00AE7EEB" w:rsidRDefault="00AE7EEB" w:rsidP="00DB4177">
      <w:pPr>
        <w:jc w:val="both"/>
        <w:rPr>
          <w:lang w:eastAsia="en-US"/>
        </w:rPr>
      </w:pPr>
      <w:r w:rsidRPr="00FE4C58">
        <w:rPr>
          <w:b/>
          <w:bCs/>
          <w:u w:val="single"/>
          <w:lang w:val="en-US" w:eastAsia="en-US"/>
        </w:rPr>
        <w:t>Definition of Intra-frequency L1 Measurement</w:t>
      </w:r>
      <w:r>
        <w:rPr>
          <w:b/>
          <w:bCs/>
          <w:u w:val="single"/>
          <w:lang w:val="en-US" w:eastAsia="en-US"/>
        </w:rPr>
        <w:t xml:space="preserve"> and Relaxation of R</w:t>
      </w:r>
      <w:r w:rsidRPr="006E339A">
        <w:rPr>
          <w:b/>
          <w:bCs/>
          <w:u w:val="single"/>
          <w:lang w:val="en-US" w:eastAsia="en-US"/>
        </w:rPr>
        <w:t xml:space="preserve">estrictions </w:t>
      </w:r>
      <w:r>
        <w:rPr>
          <w:b/>
          <w:bCs/>
          <w:u w:val="single"/>
          <w:lang w:val="en-US" w:eastAsia="en-US"/>
        </w:rPr>
        <w:t xml:space="preserve">defined for </w:t>
      </w:r>
      <w:r w:rsidRPr="006E339A">
        <w:rPr>
          <w:b/>
          <w:bCs/>
          <w:u w:val="single"/>
          <w:lang w:val="en-US" w:eastAsia="en-US"/>
        </w:rPr>
        <w:t>Rel-17 ICBM</w:t>
      </w:r>
    </w:p>
    <w:p w14:paraId="5E853C74" w14:textId="77777777" w:rsidR="00AC5527" w:rsidRPr="00850A22" w:rsidRDefault="00AC5527" w:rsidP="00AC5527">
      <w:pPr>
        <w:jc w:val="both"/>
        <w:rPr>
          <w:b/>
          <w:bCs/>
          <w:lang w:val="en-US" w:eastAsia="en-US"/>
        </w:rPr>
      </w:pPr>
      <w:r w:rsidRPr="00850A22">
        <w:rPr>
          <w:b/>
          <w:bCs/>
          <w:lang w:val="en-US" w:eastAsia="en-US"/>
        </w:rPr>
        <w:t>Proposal</w:t>
      </w:r>
      <w:r>
        <w:rPr>
          <w:b/>
          <w:bCs/>
          <w:lang w:val="en-US" w:eastAsia="en-US"/>
        </w:rPr>
        <w:t xml:space="preserve"> 1</w:t>
      </w:r>
      <w:r w:rsidRPr="00850A22">
        <w:rPr>
          <w:b/>
          <w:bCs/>
          <w:lang w:val="en-US" w:eastAsia="en-US"/>
        </w:rPr>
        <w:t xml:space="preserve">: RAN4 to provide the following answer to the Question </w:t>
      </w:r>
      <w:r>
        <w:rPr>
          <w:b/>
          <w:bCs/>
          <w:lang w:val="en-US" w:eastAsia="en-US"/>
        </w:rPr>
        <w:t>1</w:t>
      </w:r>
      <w:r w:rsidRPr="00850A22">
        <w:rPr>
          <w:b/>
          <w:bCs/>
          <w:lang w:val="en-US" w:eastAsia="en-US"/>
        </w:rPr>
        <w:t xml:space="preserve"> in LS </w:t>
      </w:r>
      <w:r w:rsidRPr="00850A22">
        <w:rPr>
          <w:b/>
          <w:bCs/>
          <w:lang w:eastAsia="en-US"/>
        </w:rPr>
        <w:t>R1-2210726</w:t>
      </w:r>
      <w:r>
        <w:rPr>
          <w:b/>
          <w:bCs/>
          <w:lang w:eastAsia="en-US"/>
        </w:rPr>
        <w:t>:</w:t>
      </w:r>
    </w:p>
    <w:p w14:paraId="386D15EB" w14:textId="77777777" w:rsidR="00AC5527" w:rsidRDefault="00AC5527" w:rsidP="00AC5527">
      <w:pPr>
        <w:pStyle w:val="ListParagraph"/>
        <w:numPr>
          <w:ilvl w:val="0"/>
          <w:numId w:val="23"/>
        </w:numPr>
        <w:jc w:val="both"/>
        <w:rPr>
          <w:b/>
          <w:bCs/>
          <w:lang w:val="en-US" w:eastAsia="en-US"/>
        </w:rPr>
      </w:pPr>
      <w:r w:rsidRPr="00850A22">
        <w:rPr>
          <w:b/>
          <w:bCs/>
          <w:lang w:val="en-US" w:eastAsia="en-US"/>
        </w:rPr>
        <w:t xml:space="preserve">RAN4 agreed that a definition of intra-frequency L1 measurement is the same as intra-frequency L3 measurement. </w:t>
      </w:r>
    </w:p>
    <w:p w14:paraId="4BEEA1CD" w14:textId="77777777" w:rsidR="00AC5527" w:rsidRDefault="00AC5527" w:rsidP="00AC5527">
      <w:pPr>
        <w:pStyle w:val="ListParagraph"/>
        <w:numPr>
          <w:ilvl w:val="1"/>
          <w:numId w:val="23"/>
        </w:numPr>
        <w:jc w:val="both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If a </w:t>
      </w:r>
      <w:r w:rsidRPr="007A32CA">
        <w:rPr>
          <w:b/>
          <w:bCs/>
          <w:lang w:val="en-US" w:eastAsia="en-US"/>
        </w:rPr>
        <w:t xml:space="preserve">center frequency and SCS of SSB of </w:t>
      </w:r>
      <w:r>
        <w:rPr>
          <w:b/>
          <w:bCs/>
          <w:lang w:val="en-US" w:eastAsia="en-US"/>
        </w:rPr>
        <w:t xml:space="preserve">a target L1 measurement </w:t>
      </w:r>
      <w:r w:rsidRPr="007A32CA">
        <w:rPr>
          <w:b/>
          <w:bCs/>
          <w:lang w:val="en-US" w:eastAsia="en-US"/>
        </w:rPr>
        <w:t xml:space="preserve">cell </w:t>
      </w:r>
      <w:r>
        <w:rPr>
          <w:b/>
          <w:bCs/>
          <w:lang w:val="en-US" w:eastAsia="en-US"/>
        </w:rPr>
        <w:t xml:space="preserve">are </w:t>
      </w:r>
      <w:r w:rsidRPr="007A32CA">
        <w:rPr>
          <w:b/>
          <w:bCs/>
          <w:lang w:val="en-US" w:eastAsia="en-US"/>
        </w:rPr>
        <w:t xml:space="preserve">the same as </w:t>
      </w:r>
      <w:r>
        <w:rPr>
          <w:b/>
          <w:bCs/>
          <w:lang w:val="en-US" w:eastAsia="en-US"/>
        </w:rPr>
        <w:t xml:space="preserve">those of a </w:t>
      </w:r>
      <w:r w:rsidRPr="007A32CA">
        <w:rPr>
          <w:b/>
          <w:bCs/>
          <w:lang w:val="en-US" w:eastAsia="en-US"/>
        </w:rPr>
        <w:t>serving cell</w:t>
      </w:r>
      <w:r>
        <w:rPr>
          <w:b/>
          <w:bCs/>
          <w:lang w:val="en-US" w:eastAsia="en-US"/>
        </w:rPr>
        <w:t>’s SSB, the measurement is defined as an intra-frequency L1 measurement. Otherwise, it is an inter-frequency L1 measurement.</w:t>
      </w:r>
    </w:p>
    <w:p w14:paraId="1CC20F9D" w14:textId="77777777" w:rsidR="00AC5527" w:rsidRDefault="00AC5527" w:rsidP="00AC5527">
      <w:pPr>
        <w:pStyle w:val="ListParagraph"/>
        <w:numPr>
          <w:ilvl w:val="0"/>
          <w:numId w:val="23"/>
        </w:numPr>
        <w:jc w:val="both"/>
        <w:rPr>
          <w:b/>
          <w:bCs/>
          <w:lang w:val="en-US" w:eastAsia="en-US"/>
        </w:rPr>
      </w:pPr>
      <w:r w:rsidRPr="00850A22">
        <w:rPr>
          <w:b/>
          <w:bCs/>
          <w:lang w:val="en-US" w:eastAsia="en-US"/>
        </w:rPr>
        <w:t>RAN4 recommend</w:t>
      </w:r>
      <w:r>
        <w:rPr>
          <w:b/>
          <w:bCs/>
          <w:lang w:val="en-US" w:eastAsia="en-US"/>
        </w:rPr>
        <w:t>s</w:t>
      </w:r>
      <w:r w:rsidRPr="00850A22">
        <w:rPr>
          <w:b/>
          <w:bCs/>
          <w:lang w:val="en-US" w:eastAsia="en-US"/>
        </w:rPr>
        <w:t xml:space="preserve"> RAN1 to use the same definition as RAN4.</w:t>
      </w:r>
    </w:p>
    <w:p w14:paraId="5BDDC137" w14:textId="77777777" w:rsidR="00AC5527" w:rsidRPr="00064CE1" w:rsidRDefault="00AC5527" w:rsidP="00AC5527">
      <w:pPr>
        <w:pStyle w:val="ListParagraph"/>
        <w:numPr>
          <w:ilvl w:val="0"/>
          <w:numId w:val="23"/>
        </w:numPr>
        <w:jc w:val="both"/>
        <w:rPr>
          <w:b/>
          <w:bCs/>
          <w:lang w:val="en-US" w:eastAsia="en-US"/>
        </w:rPr>
      </w:pPr>
      <w:r w:rsidRPr="00064CE1">
        <w:rPr>
          <w:b/>
          <w:bCs/>
          <w:lang w:val="en-US" w:eastAsia="en-US"/>
        </w:rPr>
        <w:t>Based on RAN4’s definition of intra-frequency L1 measurement</w:t>
      </w:r>
      <w:r>
        <w:rPr>
          <w:b/>
          <w:bCs/>
          <w:lang w:val="en-US" w:eastAsia="en-US"/>
        </w:rPr>
        <w:t>,</w:t>
      </w:r>
      <w:r w:rsidRPr="00064CE1">
        <w:rPr>
          <w:b/>
          <w:bCs/>
          <w:lang w:val="en-US" w:eastAsia="en-US"/>
        </w:rPr>
        <w:t xml:space="preserve"> depending on further discussions and conclusions in RAN4, the restrictions defined for Rel-17 ICBM can be relaxed for intra-frequency L1 measurement.</w:t>
      </w:r>
    </w:p>
    <w:p w14:paraId="2295E84C" w14:textId="77777777" w:rsidR="00AE7EEB" w:rsidRPr="00850A22" w:rsidRDefault="00AE7EEB" w:rsidP="00AE7EEB">
      <w:pPr>
        <w:jc w:val="both"/>
        <w:rPr>
          <w:b/>
          <w:bCs/>
          <w:lang w:val="en-US" w:eastAsia="en-US"/>
        </w:rPr>
      </w:pPr>
      <w:r w:rsidRPr="00850A22">
        <w:rPr>
          <w:b/>
          <w:bCs/>
          <w:lang w:val="en-US" w:eastAsia="en-US"/>
        </w:rPr>
        <w:t>Proposal</w:t>
      </w:r>
      <w:r>
        <w:rPr>
          <w:b/>
          <w:bCs/>
          <w:lang w:val="en-US" w:eastAsia="en-US"/>
        </w:rPr>
        <w:t xml:space="preserve"> 2</w:t>
      </w:r>
      <w:r w:rsidRPr="00850A22">
        <w:rPr>
          <w:b/>
          <w:bCs/>
          <w:lang w:val="en-US" w:eastAsia="en-US"/>
        </w:rPr>
        <w:t xml:space="preserve">: RAN4 to provide the following answer to the Question </w:t>
      </w:r>
      <w:r>
        <w:rPr>
          <w:b/>
          <w:bCs/>
          <w:lang w:val="en-US" w:eastAsia="en-US"/>
        </w:rPr>
        <w:t>2</w:t>
      </w:r>
      <w:r w:rsidRPr="00850A22">
        <w:rPr>
          <w:b/>
          <w:bCs/>
          <w:lang w:val="en-US" w:eastAsia="en-US"/>
        </w:rPr>
        <w:t xml:space="preserve"> in LS </w:t>
      </w:r>
      <w:r w:rsidRPr="00850A22">
        <w:rPr>
          <w:b/>
          <w:bCs/>
          <w:lang w:eastAsia="en-US"/>
        </w:rPr>
        <w:t>R1-221072</w:t>
      </w:r>
      <w:r>
        <w:rPr>
          <w:b/>
          <w:bCs/>
          <w:lang w:eastAsia="en-US"/>
        </w:rPr>
        <w:t>7:</w:t>
      </w:r>
    </w:p>
    <w:p w14:paraId="6BFD8346" w14:textId="77777777" w:rsidR="00AE7EEB" w:rsidRDefault="00AE7EEB" w:rsidP="00AE7EEB">
      <w:pPr>
        <w:pStyle w:val="ListParagraph"/>
        <w:numPr>
          <w:ilvl w:val="0"/>
          <w:numId w:val="23"/>
        </w:numPr>
        <w:jc w:val="both"/>
        <w:rPr>
          <w:b/>
          <w:bCs/>
          <w:lang w:val="en-US" w:eastAsia="en-US"/>
        </w:rPr>
      </w:pPr>
      <w:r>
        <w:rPr>
          <w:b/>
          <w:bCs/>
          <w:lang w:eastAsia="en-US"/>
        </w:rPr>
        <w:t xml:space="preserve">RAN4 agreed that a L1 measurement is inter-frequency L1 measurement if it is not intra-frequency L1 measurement defined in Answer to Q1 </w:t>
      </w:r>
    </w:p>
    <w:p w14:paraId="77A20232" w14:textId="77777777" w:rsidR="00AE7EEB" w:rsidRDefault="00AE7EEB" w:rsidP="00AE7EEB">
      <w:pPr>
        <w:pStyle w:val="ListParagraph"/>
        <w:numPr>
          <w:ilvl w:val="0"/>
          <w:numId w:val="23"/>
        </w:numPr>
        <w:spacing w:after="0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RAN4 recommends RAN1 to use the same definition as RAN4.</w:t>
      </w:r>
    </w:p>
    <w:p w14:paraId="1D3B3C6A" w14:textId="77777777" w:rsidR="00AE7EEB" w:rsidRDefault="00AE7EEB" w:rsidP="00AE7EEB">
      <w:pPr>
        <w:pStyle w:val="ListParagraph"/>
        <w:numPr>
          <w:ilvl w:val="0"/>
          <w:numId w:val="23"/>
        </w:numPr>
        <w:spacing w:after="0"/>
        <w:contextualSpacing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Based on RAN4’s definition of inter-frequency L1 measurement and depending on further discussions and conclusions in RAN4, the restrictions defined for Rel-17 ICBM, </w:t>
      </w:r>
      <w:proofErr w:type="gramStart"/>
      <w:r>
        <w:rPr>
          <w:b/>
          <w:bCs/>
          <w:lang w:eastAsia="en-US"/>
        </w:rPr>
        <w:t>e.g.</w:t>
      </w:r>
      <w:proofErr w:type="gramEnd"/>
      <w:r>
        <w:rPr>
          <w:b/>
          <w:bCs/>
          <w:lang w:eastAsia="en-US"/>
        </w:rPr>
        <w:t xml:space="preserve"> those listed in Q1, can be relaxed for inter-frequency L1 measurement.</w:t>
      </w:r>
    </w:p>
    <w:p w14:paraId="048978EA" w14:textId="77777777" w:rsidR="00AE7EEB" w:rsidRPr="007A5372" w:rsidRDefault="00AE7EEB" w:rsidP="00AE7EEB">
      <w:pPr>
        <w:pStyle w:val="ListParagraph"/>
        <w:numPr>
          <w:ilvl w:val="0"/>
          <w:numId w:val="23"/>
        </w:numPr>
        <w:spacing w:after="0"/>
        <w:contextualSpacing w:val="0"/>
        <w:jc w:val="both"/>
        <w:rPr>
          <w:b/>
          <w:bCs/>
          <w:lang w:val="en-US" w:eastAsia="en-US"/>
        </w:rPr>
      </w:pPr>
      <w:r w:rsidRPr="007A5372">
        <w:rPr>
          <w:b/>
          <w:bCs/>
          <w:lang w:eastAsia="en-US"/>
        </w:rPr>
        <w:t>In case any new types of SMTC and MG are introduced for L1/L2-based inter-cell mobility, a coexistence between the newly introduced L1 SMTC/MG and the legacy L3 SMTC/MG will be investigated in RAN4.</w:t>
      </w:r>
    </w:p>
    <w:p w14:paraId="289621A8" w14:textId="77777777" w:rsidR="00AE7EEB" w:rsidRPr="00AE7EEB" w:rsidRDefault="00AE7EEB" w:rsidP="00DB4177">
      <w:pPr>
        <w:jc w:val="both"/>
        <w:rPr>
          <w:lang w:val="en-US" w:eastAsia="en-US"/>
        </w:rPr>
      </w:pPr>
    </w:p>
    <w:sectPr w:rsidR="00AE7EEB" w:rsidRPr="00AE7EE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3E397" w14:textId="77777777" w:rsidR="00DC0B0F" w:rsidRDefault="00DC0B0F" w:rsidP="009939B7">
      <w:pPr>
        <w:spacing w:after="0"/>
      </w:pPr>
      <w:r>
        <w:separator/>
      </w:r>
    </w:p>
  </w:endnote>
  <w:endnote w:type="continuationSeparator" w:id="0">
    <w:p w14:paraId="5BF3DC9C" w14:textId="77777777" w:rsidR="00DC0B0F" w:rsidRDefault="00DC0B0F" w:rsidP="009939B7">
      <w:pPr>
        <w:spacing w:after="0"/>
      </w:pPr>
      <w:r>
        <w:continuationSeparator/>
      </w:r>
    </w:p>
  </w:endnote>
  <w:endnote w:type="continuationNotice" w:id="1">
    <w:p w14:paraId="374DA6D3" w14:textId="77777777" w:rsidR="00DC0B0F" w:rsidRDefault="00DC0B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5603A" w14:textId="77777777" w:rsidR="00DC0B0F" w:rsidRDefault="00DC0B0F" w:rsidP="009939B7">
      <w:pPr>
        <w:spacing w:after="0"/>
      </w:pPr>
      <w:r>
        <w:separator/>
      </w:r>
    </w:p>
  </w:footnote>
  <w:footnote w:type="continuationSeparator" w:id="0">
    <w:p w14:paraId="16F05E90" w14:textId="77777777" w:rsidR="00DC0B0F" w:rsidRDefault="00DC0B0F" w:rsidP="009939B7">
      <w:pPr>
        <w:spacing w:after="0"/>
      </w:pPr>
      <w:r>
        <w:continuationSeparator/>
      </w:r>
    </w:p>
  </w:footnote>
  <w:footnote w:type="continuationNotice" w:id="1">
    <w:p w14:paraId="2773CE1E" w14:textId="77777777" w:rsidR="00DC0B0F" w:rsidRDefault="00DC0B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1855"/>
    <w:multiLevelType w:val="hybridMultilevel"/>
    <w:tmpl w:val="3BE40BE0"/>
    <w:lvl w:ilvl="0" w:tplc="01683A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A5E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2F5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4C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5E3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E7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C62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50C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E26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E664F1"/>
    <w:multiLevelType w:val="hybridMultilevel"/>
    <w:tmpl w:val="6C904230"/>
    <w:lvl w:ilvl="0" w:tplc="9CDAC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650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CA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A06D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3C6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41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484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48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41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7E4CAB"/>
    <w:multiLevelType w:val="hybridMultilevel"/>
    <w:tmpl w:val="1E726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93AF1"/>
    <w:multiLevelType w:val="hybridMultilevel"/>
    <w:tmpl w:val="BBB00666"/>
    <w:lvl w:ilvl="0" w:tplc="B2E6B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AF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20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C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C0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23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A6C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EED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62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BD0A73"/>
    <w:multiLevelType w:val="hybridMultilevel"/>
    <w:tmpl w:val="390E1BEA"/>
    <w:lvl w:ilvl="0" w:tplc="2144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902F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D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0D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223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2C6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AB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E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45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027D6B"/>
    <w:multiLevelType w:val="hybridMultilevel"/>
    <w:tmpl w:val="AE440126"/>
    <w:lvl w:ilvl="0" w:tplc="469AF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81B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4EE3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D8ADA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6E4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AB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A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62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1CE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6348AA"/>
    <w:multiLevelType w:val="hybridMultilevel"/>
    <w:tmpl w:val="DCFA0CAC"/>
    <w:lvl w:ilvl="0" w:tplc="793A3E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1C7B6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A4352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906BB9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1455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E012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9C4DD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6C7B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561E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4C00DD5"/>
    <w:multiLevelType w:val="hybridMultilevel"/>
    <w:tmpl w:val="AE8E04D4"/>
    <w:lvl w:ilvl="0" w:tplc="F47CE17A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17B10"/>
    <w:multiLevelType w:val="hybridMultilevel"/>
    <w:tmpl w:val="F9E435E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B033ECA"/>
    <w:multiLevelType w:val="hybridMultilevel"/>
    <w:tmpl w:val="2D3812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C01887"/>
    <w:multiLevelType w:val="hybridMultilevel"/>
    <w:tmpl w:val="CD3E7EFC"/>
    <w:lvl w:ilvl="0" w:tplc="BA2CA32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6326F"/>
    <w:multiLevelType w:val="hybridMultilevel"/>
    <w:tmpl w:val="F550C9F4"/>
    <w:lvl w:ilvl="0" w:tplc="0D5CF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CCB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F493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A987B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03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6F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14A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0C8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F5A3256"/>
    <w:multiLevelType w:val="hybridMultilevel"/>
    <w:tmpl w:val="995C0E3A"/>
    <w:lvl w:ilvl="0" w:tplc="05201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9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C61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0B4E20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9A62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4EA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A4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D24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47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055F2E"/>
    <w:multiLevelType w:val="hybridMultilevel"/>
    <w:tmpl w:val="614AD6EA"/>
    <w:lvl w:ilvl="0" w:tplc="4F3C2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096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66C9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598C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05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C3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20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BE3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6463B3"/>
    <w:multiLevelType w:val="hybridMultilevel"/>
    <w:tmpl w:val="50040A1E"/>
    <w:lvl w:ilvl="0" w:tplc="5CE080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55C6FD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466A5F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0DFA7D0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6AF8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F2F6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7844A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625D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C8AF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D66E89"/>
    <w:multiLevelType w:val="hybridMultilevel"/>
    <w:tmpl w:val="80221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A505D"/>
    <w:multiLevelType w:val="hybridMultilevel"/>
    <w:tmpl w:val="73DE7A96"/>
    <w:lvl w:ilvl="0" w:tplc="5D8AFF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08147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4E0DE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6FC2A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660C2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8EC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BE97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9FC0D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78E2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4626E2B"/>
    <w:multiLevelType w:val="hybridMultilevel"/>
    <w:tmpl w:val="640A4EF6"/>
    <w:lvl w:ilvl="0" w:tplc="9AAAE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81A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C1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69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C2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ED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704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C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E6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A7214B8"/>
    <w:multiLevelType w:val="hybridMultilevel"/>
    <w:tmpl w:val="01186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F2C73"/>
    <w:multiLevelType w:val="hybridMultilevel"/>
    <w:tmpl w:val="02A499E4"/>
    <w:lvl w:ilvl="0" w:tplc="349A46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2669C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10C0A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94E224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076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46A9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14E2B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46CD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A428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F237F54"/>
    <w:multiLevelType w:val="hybridMultilevel"/>
    <w:tmpl w:val="2D98A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C64B4"/>
    <w:multiLevelType w:val="hybridMultilevel"/>
    <w:tmpl w:val="D2708DD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476C69"/>
    <w:multiLevelType w:val="hybridMultilevel"/>
    <w:tmpl w:val="78EC74EA"/>
    <w:lvl w:ilvl="0" w:tplc="CF301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405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CE4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F065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9AB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F80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8BE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A8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3AB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AF74AA1"/>
    <w:multiLevelType w:val="hybridMultilevel"/>
    <w:tmpl w:val="ABB82A6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A35C2"/>
    <w:multiLevelType w:val="hybridMultilevel"/>
    <w:tmpl w:val="2DF4456C"/>
    <w:lvl w:ilvl="0" w:tplc="A31CFF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B7AADD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5940FA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06927192"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2B209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C8BA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0EA8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31451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DC8AE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DFD6129"/>
    <w:multiLevelType w:val="hybridMultilevel"/>
    <w:tmpl w:val="3AB219D6"/>
    <w:lvl w:ilvl="0" w:tplc="682E13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2CDC6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304CA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0E88CC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C2DC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CAB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3607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06EC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FC48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72A15388"/>
    <w:multiLevelType w:val="hybridMultilevel"/>
    <w:tmpl w:val="A2E4A842"/>
    <w:lvl w:ilvl="0" w:tplc="82C8A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C23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AE6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2F02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C3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85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07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2A9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2E3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35A181E"/>
    <w:multiLevelType w:val="hybridMultilevel"/>
    <w:tmpl w:val="BBBA487A"/>
    <w:lvl w:ilvl="0" w:tplc="E3EE9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70D9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A8AC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F88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D8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EE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6F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2CA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D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38360724">
    <w:abstractNumId w:val="7"/>
  </w:num>
  <w:num w:numId="2" w16cid:durableId="1870020987">
    <w:abstractNumId w:val="1"/>
  </w:num>
  <w:num w:numId="3" w16cid:durableId="1388383785">
    <w:abstractNumId w:val="10"/>
  </w:num>
  <w:num w:numId="4" w16cid:durableId="2035686086">
    <w:abstractNumId w:val="11"/>
  </w:num>
  <w:num w:numId="5" w16cid:durableId="22051809">
    <w:abstractNumId w:val="19"/>
  </w:num>
  <w:num w:numId="6" w16cid:durableId="133303979">
    <w:abstractNumId w:val="6"/>
  </w:num>
  <w:num w:numId="7" w16cid:durableId="33311435">
    <w:abstractNumId w:val="14"/>
  </w:num>
  <w:num w:numId="8" w16cid:durableId="1089086421">
    <w:abstractNumId w:val="25"/>
  </w:num>
  <w:num w:numId="9" w16cid:durableId="1074401253">
    <w:abstractNumId w:val="22"/>
  </w:num>
  <w:num w:numId="10" w16cid:durableId="521480573">
    <w:abstractNumId w:val="18"/>
  </w:num>
  <w:num w:numId="11" w16cid:durableId="1039744744">
    <w:abstractNumId w:val="2"/>
  </w:num>
  <w:num w:numId="12" w16cid:durableId="340087330">
    <w:abstractNumId w:val="20"/>
  </w:num>
  <w:num w:numId="13" w16cid:durableId="1897547035">
    <w:abstractNumId w:val="27"/>
  </w:num>
  <w:num w:numId="14" w16cid:durableId="1921938027">
    <w:abstractNumId w:val="15"/>
  </w:num>
  <w:num w:numId="15" w16cid:durableId="1264801387">
    <w:abstractNumId w:val="4"/>
  </w:num>
  <w:num w:numId="16" w16cid:durableId="56638013">
    <w:abstractNumId w:val="13"/>
  </w:num>
  <w:num w:numId="17" w16cid:durableId="1601645640">
    <w:abstractNumId w:val="3"/>
  </w:num>
  <w:num w:numId="18" w16cid:durableId="2103332565">
    <w:abstractNumId w:val="26"/>
  </w:num>
  <w:num w:numId="19" w16cid:durableId="205993025">
    <w:abstractNumId w:val="17"/>
  </w:num>
  <w:num w:numId="20" w16cid:durableId="1479497888">
    <w:abstractNumId w:val="5"/>
  </w:num>
  <w:num w:numId="21" w16cid:durableId="1174304640">
    <w:abstractNumId w:val="0"/>
  </w:num>
  <w:num w:numId="22" w16cid:durableId="764494699">
    <w:abstractNumId w:val="12"/>
  </w:num>
  <w:num w:numId="23" w16cid:durableId="1852331491">
    <w:abstractNumId w:val="8"/>
  </w:num>
  <w:num w:numId="24" w16cid:durableId="394083227">
    <w:abstractNumId w:val="23"/>
  </w:num>
  <w:num w:numId="25" w16cid:durableId="2067410099">
    <w:abstractNumId w:val="9"/>
  </w:num>
  <w:num w:numId="26" w16cid:durableId="998967784">
    <w:abstractNumId w:val="16"/>
  </w:num>
  <w:num w:numId="27" w16cid:durableId="723991981">
    <w:abstractNumId w:val="24"/>
  </w:num>
  <w:num w:numId="28" w16cid:durableId="552690316">
    <w:abstractNumId w:val="21"/>
  </w:num>
  <w:num w:numId="29" w16cid:durableId="27979785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60A"/>
    <w:rsid w:val="0000280A"/>
    <w:rsid w:val="00003795"/>
    <w:rsid w:val="000043E9"/>
    <w:rsid w:val="00004664"/>
    <w:rsid w:val="0000700D"/>
    <w:rsid w:val="00011944"/>
    <w:rsid w:val="00012A0E"/>
    <w:rsid w:val="00012B50"/>
    <w:rsid w:val="00012D26"/>
    <w:rsid w:val="00012FD0"/>
    <w:rsid w:val="00013AC3"/>
    <w:rsid w:val="00013B41"/>
    <w:rsid w:val="00014CDE"/>
    <w:rsid w:val="00015CE7"/>
    <w:rsid w:val="00016162"/>
    <w:rsid w:val="00016A6A"/>
    <w:rsid w:val="00016D5F"/>
    <w:rsid w:val="00016DFD"/>
    <w:rsid w:val="00017770"/>
    <w:rsid w:val="00017B6F"/>
    <w:rsid w:val="00017D88"/>
    <w:rsid w:val="00017EE7"/>
    <w:rsid w:val="00020ABA"/>
    <w:rsid w:val="0002114E"/>
    <w:rsid w:val="00021BFC"/>
    <w:rsid w:val="00021CED"/>
    <w:rsid w:val="00022964"/>
    <w:rsid w:val="00022C4B"/>
    <w:rsid w:val="000231C6"/>
    <w:rsid w:val="000235A6"/>
    <w:rsid w:val="00023F26"/>
    <w:rsid w:val="00024815"/>
    <w:rsid w:val="0002609A"/>
    <w:rsid w:val="000262B9"/>
    <w:rsid w:val="0002638C"/>
    <w:rsid w:val="000279F4"/>
    <w:rsid w:val="00030B09"/>
    <w:rsid w:val="0003130E"/>
    <w:rsid w:val="00032669"/>
    <w:rsid w:val="00032DAA"/>
    <w:rsid w:val="00033484"/>
    <w:rsid w:val="000360C4"/>
    <w:rsid w:val="00036E90"/>
    <w:rsid w:val="00037A84"/>
    <w:rsid w:val="0004201B"/>
    <w:rsid w:val="00042719"/>
    <w:rsid w:val="00042F2B"/>
    <w:rsid w:val="00043549"/>
    <w:rsid w:val="000439AF"/>
    <w:rsid w:val="00044714"/>
    <w:rsid w:val="00045017"/>
    <w:rsid w:val="000454A9"/>
    <w:rsid w:val="00045A69"/>
    <w:rsid w:val="00045B45"/>
    <w:rsid w:val="00047449"/>
    <w:rsid w:val="000504CA"/>
    <w:rsid w:val="000506A9"/>
    <w:rsid w:val="00050AEF"/>
    <w:rsid w:val="00050DE1"/>
    <w:rsid w:val="0005158C"/>
    <w:rsid w:val="00052300"/>
    <w:rsid w:val="0005305E"/>
    <w:rsid w:val="0005384D"/>
    <w:rsid w:val="0005470A"/>
    <w:rsid w:val="0005588B"/>
    <w:rsid w:val="000562F6"/>
    <w:rsid w:val="000564F5"/>
    <w:rsid w:val="000606E9"/>
    <w:rsid w:val="00060A87"/>
    <w:rsid w:val="000612AF"/>
    <w:rsid w:val="00061307"/>
    <w:rsid w:val="0006136D"/>
    <w:rsid w:val="00061DFF"/>
    <w:rsid w:val="000624B0"/>
    <w:rsid w:val="00062E20"/>
    <w:rsid w:val="00062F0D"/>
    <w:rsid w:val="00063163"/>
    <w:rsid w:val="000639E8"/>
    <w:rsid w:val="00064CE1"/>
    <w:rsid w:val="00067253"/>
    <w:rsid w:val="00067513"/>
    <w:rsid w:val="000675AA"/>
    <w:rsid w:val="000679BB"/>
    <w:rsid w:val="00067CB5"/>
    <w:rsid w:val="00070DA4"/>
    <w:rsid w:val="00071D30"/>
    <w:rsid w:val="000720C4"/>
    <w:rsid w:val="000729F8"/>
    <w:rsid w:val="00072D2F"/>
    <w:rsid w:val="00073883"/>
    <w:rsid w:val="00073D00"/>
    <w:rsid w:val="00074F4A"/>
    <w:rsid w:val="000755EE"/>
    <w:rsid w:val="00075923"/>
    <w:rsid w:val="00076CC4"/>
    <w:rsid w:val="00077B8B"/>
    <w:rsid w:val="00077EB3"/>
    <w:rsid w:val="00077FC1"/>
    <w:rsid w:val="0008069D"/>
    <w:rsid w:val="0008273A"/>
    <w:rsid w:val="00082938"/>
    <w:rsid w:val="000831CC"/>
    <w:rsid w:val="000841FD"/>
    <w:rsid w:val="0008431B"/>
    <w:rsid w:val="00084860"/>
    <w:rsid w:val="0008581B"/>
    <w:rsid w:val="00085B70"/>
    <w:rsid w:val="000862A4"/>
    <w:rsid w:val="00086EE6"/>
    <w:rsid w:val="00086F92"/>
    <w:rsid w:val="000905F6"/>
    <w:rsid w:val="000908D9"/>
    <w:rsid w:val="00091207"/>
    <w:rsid w:val="000928FC"/>
    <w:rsid w:val="00092A51"/>
    <w:rsid w:val="00092D24"/>
    <w:rsid w:val="00093510"/>
    <w:rsid w:val="000942C6"/>
    <w:rsid w:val="000962AA"/>
    <w:rsid w:val="0009652F"/>
    <w:rsid w:val="00096B4F"/>
    <w:rsid w:val="00096C13"/>
    <w:rsid w:val="000A100E"/>
    <w:rsid w:val="000A2310"/>
    <w:rsid w:val="000A23B1"/>
    <w:rsid w:val="000A2AEC"/>
    <w:rsid w:val="000A2CD7"/>
    <w:rsid w:val="000A567D"/>
    <w:rsid w:val="000A5C36"/>
    <w:rsid w:val="000A5D13"/>
    <w:rsid w:val="000A5FBF"/>
    <w:rsid w:val="000A643B"/>
    <w:rsid w:val="000A6855"/>
    <w:rsid w:val="000A7333"/>
    <w:rsid w:val="000B0067"/>
    <w:rsid w:val="000B1141"/>
    <w:rsid w:val="000B1585"/>
    <w:rsid w:val="000B2AD9"/>
    <w:rsid w:val="000B2E27"/>
    <w:rsid w:val="000B3615"/>
    <w:rsid w:val="000B3FA1"/>
    <w:rsid w:val="000B5F34"/>
    <w:rsid w:val="000B76D8"/>
    <w:rsid w:val="000C0C6D"/>
    <w:rsid w:val="000C0C86"/>
    <w:rsid w:val="000C2448"/>
    <w:rsid w:val="000C2C9B"/>
    <w:rsid w:val="000C4A45"/>
    <w:rsid w:val="000C529A"/>
    <w:rsid w:val="000C5610"/>
    <w:rsid w:val="000C570A"/>
    <w:rsid w:val="000C678D"/>
    <w:rsid w:val="000C7457"/>
    <w:rsid w:val="000D18EC"/>
    <w:rsid w:val="000D1933"/>
    <w:rsid w:val="000D1AD2"/>
    <w:rsid w:val="000D28A3"/>
    <w:rsid w:val="000D2B79"/>
    <w:rsid w:val="000D3010"/>
    <w:rsid w:val="000D384C"/>
    <w:rsid w:val="000D51E3"/>
    <w:rsid w:val="000D7700"/>
    <w:rsid w:val="000E0045"/>
    <w:rsid w:val="000E0A10"/>
    <w:rsid w:val="000E0F1C"/>
    <w:rsid w:val="000E142E"/>
    <w:rsid w:val="000E165E"/>
    <w:rsid w:val="000E25D9"/>
    <w:rsid w:val="000E26BD"/>
    <w:rsid w:val="000E3C4D"/>
    <w:rsid w:val="000E3E94"/>
    <w:rsid w:val="000E4512"/>
    <w:rsid w:val="000E45BB"/>
    <w:rsid w:val="000E596C"/>
    <w:rsid w:val="000E5F99"/>
    <w:rsid w:val="000E67D0"/>
    <w:rsid w:val="000E6D4B"/>
    <w:rsid w:val="000E6E94"/>
    <w:rsid w:val="000E7763"/>
    <w:rsid w:val="000E7E69"/>
    <w:rsid w:val="000F0BF5"/>
    <w:rsid w:val="000F0D32"/>
    <w:rsid w:val="000F13AB"/>
    <w:rsid w:val="000F1EF6"/>
    <w:rsid w:val="000F2230"/>
    <w:rsid w:val="000F4E48"/>
    <w:rsid w:val="000F502F"/>
    <w:rsid w:val="000F519D"/>
    <w:rsid w:val="000F5839"/>
    <w:rsid w:val="000F5B81"/>
    <w:rsid w:val="000F65D1"/>
    <w:rsid w:val="000F6920"/>
    <w:rsid w:val="000F69BC"/>
    <w:rsid w:val="000F7529"/>
    <w:rsid w:val="000F7ECB"/>
    <w:rsid w:val="00100A8C"/>
    <w:rsid w:val="00102A45"/>
    <w:rsid w:val="00102F85"/>
    <w:rsid w:val="001032AA"/>
    <w:rsid w:val="001032B8"/>
    <w:rsid w:val="001033CE"/>
    <w:rsid w:val="0010494F"/>
    <w:rsid w:val="00104A4E"/>
    <w:rsid w:val="001050F1"/>
    <w:rsid w:val="0010618D"/>
    <w:rsid w:val="00106891"/>
    <w:rsid w:val="00106E03"/>
    <w:rsid w:val="00107310"/>
    <w:rsid w:val="00107590"/>
    <w:rsid w:val="00107D8B"/>
    <w:rsid w:val="0011239D"/>
    <w:rsid w:val="00112446"/>
    <w:rsid w:val="001125BF"/>
    <w:rsid w:val="00112950"/>
    <w:rsid w:val="001144FC"/>
    <w:rsid w:val="001149BC"/>
    <w:rsid w:val="00114A43"/>
    <w:rsid w:val="00114A87"/>
    <w:rsid w:val="00114D6F"/>
    <w:rsid w:val="00114EEF"/>
    <w:rsid w:val="0011515C"/>
    <w:rsid w:val="00115D5B"/>
    <w:rsid w:val="00116429"/>
    <w:rsid w:val="00117AC3"/>
    <w:rsid w:val="00120B83"/>
    <w:rsid w:val="001214AE"/>
    <w:rsid w:val="00122190"/>
    <w:rsid w:val="0012244D"/>
    <w:rsid w:val="0012277A"/>
    <w:rsid w:val="00122A4E"/>
    <w:rsid w:val="00123649"/>
    <w:rsid w:val="00123860"/>
    <w:rsid w:val="0012459B"/>
    <w:rsid w:val="00124776"/>
    <w:rsid w:val="00124C0A"/>
    <w:rsid w:val="00125A65"/>
    <w:rsid w:val="0012615B"/>
    <w:rsid w:val="00126E1A"/>
    <w:rsid w:val="0012785F"/>
    <w:rsid w:val="00130357"/>
    <w:rsid w:val="001305D4"/>
    <w:rsid w:val="001319D3"/>
    <w:rsid w:val="00131AFF"/>
    <w:rsid w:val="001336A7"/>
    <w:rsid w:val="001336CE"/>
    <w:rsid w:val="001343CF"/>
    <w:rsid w:val="0013470A"/>
    <w:rsid w:val="001351DC"/>
    <w:rsid w:val="001351EB"/>
    <w:rsid w:val="0013526C"/>
    <w:rsid w:val="00135B2E"/>
    <w:rsid w:val="001405E2"/>
    <w:rsid w:val="00140F5A"/>
    <w:rsid w:val="00141D31"/>
    <w:rsid w:val="00141E59"/>
    <w:rsid w:val="00142C59"/>
    <w:rsid w:val="00143395"/>
    <w:rsid w:val="00143513"/>
    <w:rsid w:val="001448F1"/>
    <w:rsid w:val="00144FDD"/>
    <w:rsid w:val="00145139"/>
    <w:rsid w:val="00145855"/>
    <w:rsid w:val="001465E7"/>
    <w:rsid w:val="0014704B"/>
    <w:rsid w:val="00150117"/>
    <w:rsid w:val="00150BB0"/>
    <w:rsid w:val="00150BE8"/>
    <w:rsid w:val="001512D7"/>
    <w:rsid w:val="00151542"/>
    <w:rsid w:val="00153308"/>
    <w:rsid w:val="001533AB"/>
    <w:rsid w:val="0015419D"/>
    <w:rsid w:val="0015537A"/>
    <w:rsid w:val="00155439"/>
    <w:rsid w:val="001559A5"/>
    <w:rsid w:val="0015692C"/>
    <w:rsid w:val="00157012"/>
    <w:rsid w:val="00157E80"/>
    <w:rsid w:val="00161388"/>
    <w:rsid w:val="00161C73"/>
    <w:rsid w:val="00162C2A"/>
    <w:rsid w:val="001639D8"/>
    <w:rsid w:val="00164921"/>
    <w:rsid w:val="00165EA9"/>
    <w:rsid w:val="00166987"/>
    <w:rsid w:val="00166E70"/>
    <w:rsid w:val="001671D2"/>
    <w:rsid w:val="0016774F"/>
    <w:rsid w:val="00171186"/>
    <w:rsid w:val="001719B3"/>
    <w:rsid w:val="00171BED"/>
    <w:rsid w:val="00172B96"/>
    <w:rsid w:val="00174AE0"/>
    <w:rsid w:val="001757AD"/>
    <w:rsid w:val="001777FA"/>
    <w:rsid w:val="001802C7"/>
    <w:rsid w:val="00181769"/>
    <w:rsid w:val="00182E6B"/>
    <w:rsid w:val="00183976"/>
    <w:rsid w:val="00183EAD"/>
    <w:rsid w:val="0018644C"/>
    <w:rsid w:val="00186D6A"/>
    <w:rsid w:val="0019036D"/>
    <w:rsid w:val="00190CAB"/>
    <w:rsid w:val="00190FFA"/>
    <w:rsid w:val="0019295E"/>
    <w:rsid w:val="00192F19"/>
    <w:rsid w:val="00194778"/>
    <w:rsid w:val="00195DB4"/>
    <w:rsid w:val="001966C3"/>
    <w:rsid w:val="00197078"/>
    <w:rsid w:val="00197BCB"/>
    <w:rsid w:val="001A0489"/>
    <w:rsid w:val="001A0EE5"/>
    <w:rsid w:val="001A180F"/>
    <w:rsid w:val="001A1CBF"/>
    <w:rsid w:val="001A1F0E"/>
    <w:rsid w:val="001A26F0"/>
    <w:rsid w:val="001A4F4F"/>
    <w:rsid w:val="001A5F89"/>
    <w:rsid w:val="001A6166"/>
    <w:rsid w:val="001A7FF7"/>
    <w:rsid w:val="001B0269"/>
    <w:rsid w:val="001B040D"/>
    <w:rsid w:val="001B084A"/>
    <w:rsid w:val="001B0F18"/>
    <w:rsid w:val="001B1A61"/>
    <w:rsid w:val="001B2A3E"/>
    <w:rsid w:val="001B3183"/>
    <w:rsid w:val="001B3921"/>
    <w:rsid w:val="001B4510"/>
    <w:rsid w:val="001B4872"/>
    <w:rsid w:val="001B59B3"/>
    <w:rsid w:val="001B6338"/>
    <w:rsid w:val="001B73CC"/>
    <w:rsid w:val="001C0D4C"/>
    <w:rsid w:val="001C0DAE"/>
    <w:rsid w:val="001C4702"/>
    <w:rsid w:val="001C5501"/>
    <w:rsid w:val="001C7FA6"/>
    <w:rsid w:val="001D18F3"/>
    <w:rsid w:val="001D3322"/>
    <w:rsid w:val="001D33F4"/>
    <w:rsid w:val="001D34FA"/>
    <w:rsid w:val="001D3AAA"/>
    <w:rsid w:val="001D3AB9"/>
    <w:rsid w:val="001D4399"/>
    <w:rsid w:val="001D59EB"/>
    <w:rsid w:val="001D6888"/>
    <w:rsid w:val="001D77CD"/>
    <w:rsid w:val="001D7B4C"/>
    <w:rsid w:val="001E003B"/>
    <w:rsid w:val="001E0408"/>
    <w:rsid w:val="001E0535"/>
    <w:rsid w:val="001E1E2E"/>
    <w:rsid w:val="001E2688"/>
    <w:rsid w:val="001E425B"/>
    <w:rsid w:val="001E4305"/>
    <w:rsid w:val="001E43ED"/>
    <w:rsid w:val="001E4FA5"/>
    <w:rsid w:val="001E5436"/>
    <w:rsid w:val="001E6AC7"/>
    <w:rsid w:val="001E6D53"/>
    <w:rsid w:val="001F1EBC"/>
    <w:rsid w:val="001F2AE3"/>
    <w:rsid w:val="001F2D75"/>
    <w:rsid w:val="001F2ECD"/>
    <w:rsid w:val="001F3003"/>
    <w:rsid w:val="001F72BD"/>
    <w:rsid w:val="001F76E9"/>
    <w:rsid w:val="002004BB"/>
    <w:rsid w:val="00200596"/>
    <w:rsid w:val="00201520"/>
    <w:rsid w:val="00201FB4"/>
    <w:rsid w:val="00202BCD"/>
    <w:rsid w:val="0020351F"/>
    <w:rsid w:val="00203C4D"/>
    <w:rsid w:val="00203D36"/>
    <w:rsid w:val="00204522"/>
    <w:rsid w:val="00204776"/>
    <w:rsid w:val="00205458"/>
    <w:rsid w:val="00205601"/>
    <w:rsid w:val="00206764"/>
    <w:rsid w:val="00207069"/>
    <w:rsid w:val="002070CC"/>
    <w:rsid w:val="0021038D"/>
    <w:rsid w:val="0021198D"/>
    <w:rsid w:val="00211F64"/>
    <w:rsid w:val="0021217C"/>
    <w:rsid w:val="002130C7"/>
    <w:rsid w:val="002133AA"/>
    <w:rsid w:val="00213971"/>
    <w:rsid w:val="002139A9"/>
    <w:rsid w:val="00213D28"/>
    <w:rsid w:val="00213F23"/>
    <w:rsid w:val="002144C8"/>
    <w:rsid w:val="0021453F"/>
    <w:rsid w:val="00214B13"/>
    <w:rsid w:val="00215C44"/>
    <w:rsid w:val="00215E1E"/>
    <w:rsid w:val="002160DF"/>
    <w:rsid w:val="00216428"/>
    <w:rsid w:val="002167A7"/>
    <w:rsid w:val="00216A48"/>
    <w:rsid w:val="002211C9"/>
    <w:rsid w:val="00221411"/>
    <w:rsid w:val="00221991"/>
    <w:rsid w:val="00221AE2"/>
    <w:rsid w:val="0022261C"/>
    <w:rsid w:val="00222D66"/>
    <w:rsid w:val="002244FA"/>
    <w:rsid w:val="002248B5"/>
    <w:rsid w:val="002265CB"/>
    <w:rsid w:val="0022679D"/>
    <w:rsid w:val="002267A7"/>
    <w:rsid w:val="00227A68"/>
    <w:rsid w:val="002302A3"/>
    <w:rsid w:val="00232F36"/>
    <w:rsid w:val="00232F73"/>
    <w:rsid w:val="00233C2C"/>
    <w:rsid w:val="00233D80"/>
    <w:rsid w:val="0023438C"/>
    <w:rsid w:val="0023571C"/>
    <w:rsid w:val="00235EE7"/>
    <w:rsid w:val="0023701E"/>
    <w:rsid w:val="00237CF2"/>
    <w:rsid w:val="0024083E"/>
    <w:rsid w:val="002409AA"/>
    <w:rsid w:val="00240F55"/>
    <w:rsid w:val="002414AB"/>
    <w:rsid w:val="00241773"/>
    <w:rsid w:val="002426ED"/>
    <w:rsid w:val="00244785"/>
    <w:rsid w:val="0024497F"/>
    <w:rsid w:val="00246290"/>
    <w:rsid w:val="002464AC"/>
    <w:rsid w:val="00246D5D"/>
    <w:rsid w:val="0024768A"/>
    <w:rsid w:val="002476C8"/>
    <w:rsid w:val="00247CA9"/>
    <w:rsid w:val="00247EEC"/>
    <w:rsid w:val="00250FDC"/>
    <w:rsid w:val="002511BA"/>
    <w:rsid w:val="00251CFA"/>
    <w:rsid w:val="00252127"/>
    <w:rsid w:val="0025273D"/>
    <w:rsid w:val="002538F5"/>
    <w:rsid w:val="00253CE9"/>
    <w:rsid w:val="00254017"/>
    <w:rsid w:val="00254136"/>
    <w:rsid w:val="002575A2"/>
    <w:rsid w:val="00257BF4"/>
    <w:rsid w:val="00257E64"/>
    <w:rsid w:val="00257F70"/>
    <w:rsid w:val="00260087"/>
    <w:rsid w:val="002602E0"/>
    <w:rsid w:val="0026064B"/>
    <w:rsid w:val="00260896"/>
    <w:rsid w:val="00260B6F"/>
    <w:rsid w:val="002611AF"/>
    <w:rsid w:val="002611B2"/>
    <w:rsid w:val="00261C6B"/>
    <w:rsid w:val="00261DC1"/>
    <w:rsid w:val="00262987"/>
    <w:rsid w:val="00262C0C"/>
    <w:rsid w:val="002633F8"/>
    <w:rsid w:val="0026371C"/>
    <w:rsid w:val="00263ACE"/>
    <w:rsid w:val="00263D47"/>
    <w:rsid w:val="00264730"/>
    <w:rsid w:val="00264C51"/>
    <w:rsid w:val="00264CD2"/>
    <w:rsid w:val="00266881"/>
    <w:rsid w:val="0027004A"/>
    <w:rsid w:val="002702A8"/>
    <w:rsid w:val="00270ECC"/>
    <w:rsid w:val="00271236"/>
    <w:rsid w:val="002712C6"/>
    <w:rsid w:val="002715F5"/>
    <w:rsid w:val="00271709"/>
    <w:rsid w:val="002723C5"/>
    <w:rsid w:val="00272536"/>
    <w:rsid w:val="00273875"/>
    <w:rsid w:val="00274C87"/>
    <w:rsid w:val="002751DF"/>
    <w:rsid w:val="00275643"/>
    <w:rsid w:val="002777A3"/>
    <w:rsid w:val="00277BCD"/>
    <w:rsid w:val="00277E9D"/>
    <w:rsid w:val="0028019E"/>
    <w:rsid w:val="002814DD"/>
    <w:rsid w:val="00281A25"/>
    <w:rsid w:val="00281A2D"/>
    <w:rsid w:val="002820E8"/>
    <w:rsid w:val="00282740"/>
    <w:rsid w:val="00283725"/>
    <w:rsid w:val="00283E3F"/>
    <w:rsid w:val="00284859"/>
    <w:rsid w:val="00284DAD"/>
    <w:rsid w:val="0028530F"/>
    <w:rsid w:val="00285CE0"/>
    <w:rsid w:val="00285FD3"/>
    <w:rsid w:val="00286BB0"/>
    <w:rsid w:val="00287492"/>
    <w:rsid w:val="002875E3"/>
    <w:rsid w:val="002879F8"/>
    <w:rsid w:val="00287CAE"/>
    <w:rsid w:val="0029083E"/>
    <w:rsid w:val="00290FF3"/>
    <w:rsid w:val="00291B83"/>
    <w:rsid w:val="00292B13"/>
    <w:rsid w:val="002932C4"/>
    <w:rsid w:val="00293E95"/>
    <w:rsid w:val="002948A4"/>
    <w:rsid w:val="00294F16"/>
    <w:rsid w:val="002952A9"/>
    <w:rsid w:val="002955DB"/>
    <w:rsid w:val="0029594F"/>
    <w:rsid w:val="002960BC"/>
    <w:rsid w:val="002966A0"/>
    <w:rsid w:val="002970C0"/>
    <w:rsid w:val="00297813"/>
    <w:rsid w:val="002A0385"/>
    <w:rsid w:val="002A08FE"/>
    <w:rsid w:val="002A0E0C"/>
    <w:rsid w:val="002A1248"/>
    <w:rsid w:val="002A1C01"/>
    <w:rsid w:val="002A1CA4"/>
    <w:rsid w:val="002A24AD"/>
    <w:rsid w:val="002A4AEF"/>
    <w:rsid w:val="002A5317"/>
    <w:rsid w:val="002A5388"/>
    <w:rsid w:val="002A5A78"/>
    <w:rsid w:val="002A6333"/>
    <w:rsid w:val="002A7A5E"/>
    <w:rsid w:val="002B080D"/>
    <w:rsid w:val="002B09A1"/>
    <w:rsid w:val="002B09C9"/>
    <w:rsid w:val="002B19E4"/>
    <w:rsid w:val="002B250E"/>
    <w:rsid w:val="002B2E20"/>
    <w:rsid w:val="002B32D8"/>
    <w:rsid w:val="002B3365"/>
    <w:rsid w:val="002B399E"/>
    <w:rsid w:val="002B3F06"/>
    <w:rsid w:val="002B538F"/>
    <w:rsid w:val="002B5C0E"/>
    <w:rsid w:val="002B5D34"/>
    <w:rsid w:val="002B6729"/>
    <w:rsid w:val="002B76BD"/>
    <w:rsid w:val="002B78CF"/>
    <w:rsid w:val="002B7F22"/>
    <w:rsid w:val="002C0DDC"/>
    <w:rsid w:val="002C15F1"/>
    <w:rsid w:val="002C2394"/>
    <w:rsid w:val="002C2E81"/>
    <w:rsid w:val="002C3AA1"/>
    <w:rsid w:val="002C3CA7"/>
    <w:rsid w:val="002C43A7"/>
    <w:rsid w:val="002C5143"/>
    <w:rsid w:val="002C550A"/>
    <w:rsid w:val="002C5A4B"/>
    <w:rsid w:val="002C5CE6"/>
    <w:rsid w:val="002C6127"/>
    <w:rsid w:val="002C6170"/>
    <w:rsid w:val="002C65B6"/>
    <w:rsid w:val="002D084E"/>
    <w:rsid w:val="002D08AB"/>
    <w:rsid w:val="002D10A7"/>
    <w:rsid w:val="002D177B"/>
    <w:rsid w:val="002D2BA7"/>
    <w:rsid w:val="002D4505"/>
    <w:rsid w:val="002D4CC7"/>
    <w:rsid w:val="002D4FBE"/>
    <w:rsid w:val="002D545F"/>
    <w:rsid w:val="002D6A81"/>
    <w:rsid w:val="002D7AAE"/>
    <w:rsid w:val="002E1CEA"/>
    <w:rsid w:val="002E301E"/>
    <w:rsid w:val="002E3311"/>
    <w:rsid w:val="002E37E8"/>
    <w:rsid w:val="002E385A"/>
    <w:rsid w:val="002E547F"/>
    <w:rsid w:val="002E6C96"/>
    <w:rsid w:val="002E7011"/>
    <w:rsid w:val="002F0FC5"/>
    <w:rsid w:val="002F16B8"/>
    <w:rsid w:val="002F1C8C"/>
    <w:rsid w:val="002F28ED"/>
    <w:rsid w:val="002F2E44"/>
    <w:rsid w:val="002F4548"/>
    <w:rsid w:val="002F4ADF"/>
    <w:rsid w:val="002F57EA"/>
    <w:rsid w:val="002F66A2"/>
    <w:rsid w:val="002F6B07"/>
    <w:rsid w:val="002F6D8F"/>
    <w:rsid w:val="003000CC"/>
    <w:rsid w:val="00300510"/>
    <w:rsid w:val="00300B85"/>
    <w:rsid w:val="00300C6E"/>
    <w:rsid w:val="00302029"/>
    <w:rsid w:val="00302386"/>
    <w:rsid w:val="003026B7"/>
    <w:rsid w:val="00302E72"/>
    <w:rsid w:val="00303685"/>
    <w:rsid w:val="003038CE"/>
    <w:rsid w:val="00305EFE"/>
    <w:rsid w:val="00306902"/>
    <w:rsid w:val="0030700B"/>
    <w:rsid w:val="0030770F"/>
    <w:rsid w:val="003078DA"/>
    <w:rsid w:val="003103F9"/>
    <w:rsid w:val="0031113C"/>
    <w:rsid w:val="00312D1B"/>
    <w:rsid w:val="003159FF"/>
    <w:rsid w:val="00315FCE"/>
    <w:rsid w:val="003166CB"/>
    <w:rsid w:val="00316861"/>
    <w:rsid w:val="003201DB"/>
    <w:rsid w:val="003206DF"/>
    <w:rsid w:val="0032077A"/>
    <w:rsid w:val="00320919"/>
    <w:rsid w:val="00320BE4"/>
    <w:rsid w:val="00321791"/>
    <w:rsid w:val="0032360B"/>
    <w:rsid w:val="00323647"/>
    <w:rsid w:val="003238AD"/>
    <w:rsid w:val="00323D9D"/>
    <w:rsid w:val="00324198"/>
    <w:rsid w:val="00324260"/>
    <w:rsid w:val="00324D06"/>
    <w:rsid w:val="003250AD"/>
    <w:rsid w:val="00325B49"/>
    <w:rsid w:val="003262B5"/>
    <w:rsid w:val="00326AA4"/>
    <w:rsid w:val="003270EE"/>
    <w:rsid w:val="00330265"/>
    <w:rsid w:val="003310C7"/>
    <w:rsid w:val="0033135C"/>
    <w:rsid w:val="00331618"/>
    <w:rsid w:val="00333045"/>
    <w:rsid w:val="003331BE"/>
    <w:rsid w:val="00333682"/>
    <w:rsid w:val="00333C34"/>
    <w:rsid w:val="00337C97"/>
    <w:rsid w:val="00340044"/>
    <w:rsid w:val="00340694"/>
    <w:rsid w:val="00341DA3"/>
    <w:rsid w:val="0034250F"/>
    <w:rsid w:val="0034342D"/>
    <w:rsid w:val="00344E56"/>
    <w:rsid w:val="00344F73"/>
    <w:rsid w:val="00345188"/>
    <w:rsid w:val="003461A5"/>
    <w:rsid w:val="003462DE"/>
    <w:rsid w:val="0034635A"/>
    <w:rsid w:val="00346EB5"/>
    <w:rsid w:val="003472A9"/>
    <w:rsid w:val="003476B3"/>
    <w:rsid w:val="00350AFC"/>
    <w:rsid w:val="00351661"/>
    <w:rsid w:val="00351CD3"/>
    <w:rsid w:val="00352D80"/>
    <w:rsid w:val="00353166"/>
    <w:rsid w:val="00353730"/>
    <w:rsid w:val="00354888"/>
    <w:rsid w:val="00355968"/>
    <w:rsid w:val="003567AB"/>
    <w:rsid w:val="003569DD"/>
    <w:rsid w:val="00360B6A"/>
    <w:rsid w:val="00360D66"/>
    <w:rsid w:val="00360FAE"/>
    <w:rsid w:val="00362532"/>
    <w:rsid w:val="00363A08"/>
    <w:rsid w:val="00364E13"/>
    <w:rsid w:val="003665F7"/>
    <w:rsid w:val="00366F54"/>
    <w:rsid w:val="0036768B"/>
    <w:rsid w:val="003676C5"/>
    <w:rsid w:val="00367B3C"/>
    <w:rsid w:val="003727D5"/>
    <w:rsid w:val="003746FE"/>
    <w:rsid w:val="00375AA5"/>
    <w:rsid w:val="00376A9E"/>
    <w:rsid w:val="00377E88"/>
    <w:rsid w:val="00381ADA"/>
    <w:rsid w:val="00382146"/>
    <w:rsid w:val="003839C1"/>
    <w:rsid w:val="003839E4"/>
    <w:rsid w:val="00384307"/>
    <w:rsid w:val="00384BD5"/>
    <w:rsid w:val="003859D6"/>
    <w:rsid w:val="0038682B"/>
    <w:rsid w:val="00386A85"/>
    <w:rsid w:val="00386EC9"/>
    <w:rsid w:val="0038770D"/>
    <w:rsid w:val="00387756"/>
    <w:rsid w:val="00390047"/>
    <w:rsid w:val="003914D4"/>
    <w:rsid w:val="00391BA5"/>
    <w:rsid w:val="00391C66"/>
    <w:rsid w:val="00392CF4"/>
    <w:rsid w:val="00393553"/>
    <w:rsid w:val="00394C69"/>
    <w:rsid w:val="00395410"/>
    <w:rsid w:val="00395840"/>
    <w:rsid w:val="0039622F"/>
    <w:rsid w:val="00396454"/>
    <w:rsid w:val="00396545"/>
    <w:rsid w:val="003965E9"/>
    <w:rsid w:val="00396EA3"/>
    <w:rsid w:val="00397E66"/>
    <w:rsid w:val="003A0AC3"/>
    <w:rsid w:val="003A130A"/>
    <w:rsid w:val="003A13FC"/>
    <w:rsid w:val="003A1D5C"/>
    <w:rsid w:val="003A3B8E"/>
    <w:rsid w:val="003A43B2"/>
    <w:rsid w:val="003A4B8A"/>
    <w:rsid w:val="003A4CD3"/>
    <w:rsid w:val="003A50DA"/>
    <w:rsid w:val="003A64B0"/>
    <w:rsid w:val="003A764A"/>
    <w:rsid w:val="003B0446"/>
    <w:rsid w:val="003B112E"/>
    <w:rsid w:val="003B1188"/>
    <w:rsid w:val="003B14C7"/>
    <w:rsid w:val="003B1580"/>
    <w:rsid w:val="003B24BF"/>
    <w:rsid w:val="003B3BD2"/>
    <w:rsid w:val="003B439A"/>
    <w:rsid w:val="003B4BF2"/>
    <w:rsid w:val="003B5565"/>
    <w:rsid w:val="003B5A52"/>
    <w:rsid w:val="003B5BDB"/>
    <w:rsid w:val="003B67D9"/>
    <w:rsid w:val="003B6F17"/>
    <w:rsid w:val="003B7DF7"/>
    <w:rsid w:val="003C04F9"/>
    <w:rsid w:val="003C0C19"/>
    <w:rsid w:val="003C0F31"/>
    <w:rsid w:val="003C1262"/>
    <w:rsid w:val="003C1297"/>
    <w:rsid w:val="003C1DD3"/>
    <w:rsid w:val="003C3383"/>
    <w:rsid w:val="003C3FA8"/>
    <w:rsid w:val="003C6ADC"/>
    <w:rsid w:val="003D03B1"/>
    <w:rsid w:val="003D14DC"/>
    <w:rsid w:val="003D1862"/>
    <w:rsid w:val="003D1CFC"/>
    <w:rsid w:val="003D3783"/>
    <w:rsid w:val="003D4324"/>
    <w:rsid w:val="003D4F3B"/>
    <w:rsid w:val="003D54AC"/>
    <w:rsid w:val="003D661F"/>
    <w:rsid w:val="003D66BE"/>
    <w:rsid w:val="003D68E8"/>
    <w:rsid w:val="003E026E"/>
    <w:rsid w:val="003E0E01"/>
    <w:rsid w:val="003E18EA"/>
    <w:rsid w:val="003E1FA6"/>
    <w:rsid w:val="003E2C3B"/>
    <w:rsid w:val="003E3E14"/>
    <w:rsid w:val="003E43B7"/>
    <w:rsid w:val="003E4CBC"/>
    <w:rsid w:val="003E50F4"/>
    <w:rsid w:val="003E6C1E"/>
    <w:rsid w:val="003E722B"/>
    <w:rsid w:val="003F0660"/>
    <w:rsid w:val="003F0C1B"/>
    <w:rsid w:val="003F1793"/>
    <w:rsid w:val="003F1B89"/>
    <w:rsid w:val="003F2F25"/>
    <w:rsid w:val="003F396C"/>
    <w:rsid w:val="003F4700"/>
    <w:rsid w:val="003F5141"/>
    <w:rsid w:val="003F6DA5"/>
    <w:rsid w:val="003F6DEF"/>
    <w:rsid w:val="003F6E19"/>
    <w:rsid w:val="00400447"/>
    <w:rsid w:val="00400E83"/>
    <w:rsid w:val="00402BEB"/>
    <w:rsid w:val="00403E05"/>
    <w:rsid w:val="00403F3D"/>
    <w:rsid w:val="0040442C"/>
    <w:rsid w:val="00404599"/>
    <w:rsid w:val="004046B2"/>
    <w:rsid w:val="00404D78"/>
    <w:rsid w:val="00405575"/>
    <w:rsid w:val="00406145"/>
    <w:rsid w:val="004064D5"/>
    <w:rsid w:val="004064E4"/>
    <w:rsid w:val="004069CE"/>
    <w:rsid w:val="00407631"/>
    <w:rsid w:val="0041164F"/>
    <w:rsid w:val="004121D4"/>
    <w:rsid w:val="004127B2"/>
    <w:rsid w:val="00412C22"/>
    <w:rsid w:val="0041483A"/>
    <w:rsid w:val="004149F8"/>
    <w:rsid w:val="00414CE5"/>
    <w:rsid w:val="00414F76"/>
    <w:rsid w:val="004162CD"/>
    <w:rsid w:val="0041759A"/>
    <w:rsid w:val="00417644"/>
    <w:rsid w:val="004203C3"/>
    <w:rsid w:val="00420E9D"/>
    <w:rsid w:val="00421F7D"/>
    <w:rsid w:val="0042216D"/>
    <w:rsid w:val="00422B99"/>
    <w:rsid w:val="0042348A"/>
    <w:rsid w:val="00424E71"/>
    <w:rsid w:val="00425112"/>
    <w:rsid w:val="00425297"/>
    <w:rsid w:val="00425721"/>
    <w:rsid w:val="00425EAC"/>
    <w:rsid w:val="00426B00"/>
    <w:rsid w:val="004270A2"/>
    <w:rsid w:val="004273B0"/>
    <w:rsid w:val="00427960"/>
    <w:rsid w:val="004302FD"/>
    <w:rsid w:val="004303A5"/>
    <w:rsid w:val="00432734"/>
    <w:rsid w:val="00432E9E"/>
    <w:rsid w:val="0043347C"/>
    <w:rsid w:val="00434738"/>
    <w:rsid w:val="004347C9"/>
    <w:rsid w:val="00435B76"/>
    <w:rsid w:val="00435D1B"/>
    <w:rsid w:val="00436397"/>
    <w:rsid w:val="00437776"/>
    <w:rsid w:val="00437BB4"/>
    <w:rsid w:val="004406EF"/>
    <w:rsid w:val="00440AC1"/>
    <w:rsid w:val="004433AE"/>
    <w:rsid w:val="004433F4"/>
    <w:rsid w:val="00443621"/>
    <w:rsid w:val="00443695"/>
    <w:rsid w:val="00443818"/>
    <w:rsid w:val="00443848"/>
    <w:rsid w:val="004444AB"/>
    <w:rsid w:val="00444C40"/>
    <w:rsid w:val="004451C2"/>
    <w:rsid w:val="00445215"/>
    <w:rsid w:val="004465D0"/>
    <w:rsid w:val="00446F99"/>
    <w:rsid w:val="004472C0"/>
    <w:rsid w:val="00447317"/>
    <w:rsid w:val="004473B4"/>
    <w:rsid w:val="00447419"/>
    <w:rsid w:val="00452FED"/>
    <w:rsid w:val="00453BD8"/>
    <w:rsid w:val="00453D36"/>
    <w:rsid w:val="004541E5"/>
    <w:rsid w:val="0045428D"/>
    <w:rsid w:val="004544D6"/>
    <w:rsid w:val="00454640"/>
    <w:rsid w:val="00455618"/>
    <w:rsid w:val="004563EB"/>
    <w:rsid w:val="00456532"/>
    <w:rsid w:val="00456548"/>
    <w:rsid w:val="00457F94"/>
    <w:rsid w:val="004609D7"/>
    <w:rsid w:val="00461C87"/>
    <w:rsid w:val="00461D8F"/>
    <w:rsid w:val="00462017"/>
    <w:rsid w:val="0046237A"/>
    <w:rsid w:val="00462A84"/>
    <w:rsid w:val="00463128"/>
    <w:rsid w:val="00463C01"/>
    <w:rsid w:val="004640A8"/>
    <w:rsid w:val="004644F2"/>
    <w:rsid w:val="00464FBA"/>
    <w:rsid w:val="00465894"/>
    <w:rsid w:val="00466083"/>
    <w:rsid w:val="00466C24"/>
    <w:rsid w:val="00466C38"/>
    <w:rsid w:val="00466FDB"/>
    <w:rsid w:val="004673F2"/>
    <w:rsid w:val="004705F8"/>
    <w:rsid w:val="00471085"/>
    <w:rsid w:val="00471253"/>
    <w:rsid w:val="00471370"/>
    <w:rsid w:val="0047488B"/>
    <w:rsid w:val="00474FE5"/>
    <w:rsid w:val="004753FB"/>
    <w:rsid w:val="0047555C"/>
    <w:rsid w:val="00476AA3"/>
    <w:rsid w:val="00476B05"/>
    <w:rsid w:val="00480558"/>
    <w:rsid w:val="00480D4E"/>
    <w:rsid w:val="00481250"/>
    <w:rsid w:val="0048230C"/>
    <w:rsid w:val="0048293B"/>
    <w:rsid w:val="004845B3"/>
    <w:rsid w:val="00484A20"/>
    <w:rsid w:val="00484C7E"/>
    <w:rsid w:val="004917DA"/>
    <w:rsid w:val="00491F0B"/>
    <w:rsid w:val="004921DB"/>
    <w:rsid w:val="00492692"/>
    <w:rsid w:val="00492A04"/>
    <w:rsid w:val="00493100"/>
    <w:rsid w:val="00493DC5"/>
    <w:rsid w:val="004942EA"/>
    <w:rsid w:val="00496F77"/>
    <w:rsid w:val="00496FBC"/>
    <w:rsid w:val="004972C2"/>
    <w:rsid w:val="004976DB"/>
    <w:rsid w:val="004A0120"/>
    <w:rsid w:val="004A12D8"/>
    <w:rsid w:val="004A25E2"/>
    <w:rsid w:val="004A3685"/>
    <w:rsid w:val="004A572B"/>
    <w:rsid w:val="004A5920"/>
    <w:rsid w:val="004A5D39"/>
    <w:rsid w:val="004A6DFB"/>
    <w:rsid w:val="004B20EA"/>
    <w:rsid w:val="004B36BB"/>
    <w:rsid w:val="004B38D3"/>
    <w:rsid w:val="004B3C3B"/>
    <w:rsid w:val="004B3FC9"/>
    <w:rsid w:val="004B7A3F"/>
    <w:rsid w:val="004B7EC4"/>
    <w:rsid w:val="004C05E4"/>
    <w:rsid w:val="004C0CED"/>
    <w:rsid w:val="004C108D"/>
    <w:rsid w:val="004C13E8"/>
    <w:rsid w:val="004C1484"/>
    <w:rsid w:val="004C198D"/>
    <w:rsid w:val="004C1A68"/>
    <w:rsid w:val="004C1DE2"/>
    <w:rsid w:val="004C22E6"/>
    <w:rsid w:val="004C31AB"/>
    <w:rsid w:val="004C371A"/>
    <w:rsid w:val="004C38FC"/>
    <w:rsid w:val="004C43F6"/>
    <w:rsid w:val="004C4D50"/>
    <w:rsid w:val="004C5497"/>
    <w:rsid w:val="004C6D66"/>
    <w:rsid w:val="004D01C2"/>
    <w:rsid w:val="004D0810"/>
    <w:rsid w:val="004D0DED"/>
    <w:rsid w:val="004D17AA"/>
    <w:rsid w:val="004D1E96"/>
    <w:rsid w:val="004D2200"/>
    <w:rsid w:val="004D22AE"/>
    <w:rsid w:val="004D252A"/>
    <w:rsid w:val="004D25D0"/>
    <w:rsid w:val="004D2734"/>
    <w:rsid w:val="004D2EB4"/>
    <w:rsid w:val="004D3227"/>
    <w:rsid w:val="004D3585"/>
    <w:rsid w:val="004D43C9"/>
    <w:rsid w:val="004D5024"/>
    <w:rsid w:val="004D5395"/>
    <w:rsid w:val="004D556A"/>
    <w:rsid w:val="004D59D7"/>
    <w:rsid w:val="004D5A8A"/>
    <w:rsid w:val="004E290C"/>
    <w:rsid w:val="004E3416"/>
    <w:rsid w:val="004E34E5"/>
    <w:rsid w:val="004E53BF"/>
    <w:rsid w:val="004E7381"/>
    <w:rsid w:val="004F11E9"/>
    <w:rsid w:val="004F12D3"/>
    <w:rsid w:val="004F1680"/>
    <w:rsid w:val="004F1BE6"/>
    <w:rsid w:val="004F2126"/>
    <w:rsid w:val="004F2DA0"/>
    <w:rsid w:val="004F3DFA"/>
    <w:rsid w:val="004F4CD0"/>
    <w:rsid w:val="004F5668"/>
    <w:rsid w:val="004F648A"/>
    <w:rsid w:val="004F6C74"/>
    <w:rsid w:val="004F78D7"/>
    <w:rsid w:val="004F7A84"/>
    <w:rsid w:val="005001B0"/>
    <w:rsid w:val="00501332"/>
    <w:rsid w:val="00501CBD"/>
    <w:rsid w:val="0050341E"/>
    <w:rsid w:val="00503664"/>
    <w:rsid w:val="005047A0"/>
    <w:rsid w:val="00504D68"/>
    <w:rsid w:val="00504E96"/>
    <w:rsid w:val="00506328"/>
    <w:rsid w:val="0050764D"/>
    <w:rsid w:val="005076FB"/>
    <w:rsid w:val="005101F1"/>
    <w:rsid w:val="0051081C"/>
    <w:rsid w:val="00510BEC"/>
    <w:rsid w:val="005116D8"/>
    <w:rsid w:val="005120C4"/>
    <w:rsid w:val="005120CB"/>
    <w:rsid w:val="005120D5"/>
    <w:rsid w:val="00512641"/>
    <w:rsid w:val="005126AA"/>
    <w:rsid w:val="00512F56"/>
    <w:rsid w:val="00513BCD"/>
    <w:rsid w:val="0051435C"/>
    <w:rsid w:val="005145D0"/>
    <w:rsid w:val="00515E30"/>
    <w:rsid w:val="0051697F"/>
    <w:rsid w:val="005171EF"/>
    <w:rsid w:val="0051745F"/>
    <w:rsid w:val="00517A40"/>
    <w:rsid w:val="00517EEB"/>
    <w:rsid w:val="005202EC"/>
    <w:rsid w:val="00520A12"/>
    <w:rsid w:val="00520AA9"/>
    <w:rsid w:val="00522630"/>
    <w:rsid w:val="00522DBE"/>
    <w:rsid w:val="00524044"/>
    <w:rsid w:val="005258B8"/>
    <w:rsid w:val="005276CB"/>
    <w:rsid w:val="0052788D"/>
    <w:rsid w:val="00527894"/>
    <w:rsid w:val="00530017"/>
    <w:rsid w:val="0053295F"/>
    <w:rsid w:val="00532D0E"/>
    <w:rsid w:val="00532DE4"/>
    <w:rsid w:val="005341AC"/>
    <w:rsid w:val="00534C0E"/>
    <w:rsid w:val="005359FD"/>
    <w:rsid w:val="00536405"/>
    <w:rsid w:val="00537C27"/>
    <w:rsid w:val="00540001"/>
    <w:rsid w:val="0054062E"/>
    <w:rsid w:val="00543517"/>
    <w:rsid w:val="005444D6"/>
    <w:rsid w:val="00544820"/>
    <w:rsid w:val="00546F18"/>
    <w:rsid w:val="005474B6"/>
    <w:rsid w:val="00550254"/>
    <w:rsid w:val="00551860"/>
    <w:rsid w:val="005519E1"/>
    <w:rsid w:val="005520D7"/>
    <w:rsid w:val="00552796"/>
    <w:rsid w:val="00553643"/>
    <w:rsid w:val="005536D9"/>
    <w:rsid w:val="00554509"/>
    <w:rsid w:val="00554561"/>
    <w:rsid w:val="00555C77"/>
    <w:rsid w:val="00556610"/>
    <w:rsid w:val="00557837"/>
    <w:rsid w:val="00557A77"/>
    <w:rsid w:val="00560427"/>
    <w:rsid w:val="00562430"/>
    <w:rsid w:val="005626D4"/>
    <w:rsid w:val="00562D15"/>
    <w:rsid w:val="00562DA2"/>
    <w:rsid w:val="00562DE2"/>
    <w:rsid w:val="00564251"/>
    <w:rsid w:val="005650E6"/>
    <w:rsid w:val="00565544"/>
    <w:rsid w:val="00565ACB"/>
    <w:rsid w:val="005677F2"/>
    <w:rsid w:val="005702EF"/>
    <w:rsid w:val="0057082E"/>
    <w:rsid w:val="00570A0B"/>
    <w:rsid w:val="0057134E"/>
    <w:rsid w:val="0057173E"/>
    <w:rsid w:val="00572F67"/>
    <w:rsid w:val="00573568"/>
    <w:rsid w:val="00573826"/>
    <w:rsid w:val="00573D51"/>
    <w:rsid w:val="00575AB9"/>
    <w:rsid w:val="00575DE7"/>
    <w:rsid w:val="005770CE"/>
    <w:rsid w:val="00577621"/>
    <w:rsid w:val="00577ABF"/>
    <w:rsid w:val="00577CE4"/>
    <w:rsid w:val="00580C2B"/>
    <w:rsid w:val="005839AE"/>
    <w:rsid w:val="005840FA"/>
    <w:rsid w:val="005842F3"/>
    <w:rsid w:val="00585B1B"/>
    <w:rsid w:val="00585C9B"/>
    <w:rsid w:val="005904FD"/>
    <w:rsid w:val="0059063F"/>
    <w:rsid w:val="00590802"/>
    <w:rsid w:val="00590F86"/>
    <w:rsid w:val="005916F4"/>
    <w:rsid w:val="00591D48"/>
    <w:rsid w:val="005923E2"/>
    <w:rsid w:val="0059257A"/>
    <w:rsid w:val="00592BE6"/>
    <w:rsid w:val="005932FD"/>
    <w:rsid w:val="0059379A"/>
    <w:rsid w:val="00595456"/>
    <w:rsid w:val="00595841"/>
    <w:rsid w:val="00595A8D"/>
    <w:rsid w:val="00595C97"/>
    <w:rsid w:val="00596164"/>
    <w:rsid w:val="005963E8"/>
    <w:rsid w:val="005970D3"/>
    <w:rsid w:val="005976D4"/>
    <w:rsid w:val="0059794A"/>
    <w:rsid w:val="00597ABD"/>
    <w:rsid w:val="00597CBC"/>
    <w:rsid w:val="00597FAA"/>
    <w:rsid w:val="005A0708"/>
    <w:rsid w:val="005A0F40"/>
    <w:rsid w:val="005A18F4"/>
    <w:rsid w:val="005A1DA6"/>
    <w:rsid w:val="005A2011"/>
    <w:rsid w:val="005A21AD"/>
    <w:rsid w:val="005A29F5"/>
    <w:rsid w:val="005A2D4F"/>
    <w:rsid w:val="005A2DF9"/>
    <w:rsid w:val="005A369C"/>
    <w:rsid w:val="005A377B"/>
    <w:rsid w:val="005A39E2"/>
    <w:rsid w:val="005A47AF"/>
    <w:rsid w:val="005A52A5"/>
    <w:rsid w:val="005A5500"/>
    <w:rsid w:val="005A55F0"/>
    <w:rsid w:val="005A5654"/>
    <w:rsid w:val="005A5739"/>
    <w:rsid w:val="005A5CF4"/>
    <w:rsid w:val="005A66F6"/>
    <w:rsid w:val="005A719B"/>
    <w:rsid w:val="005A7263"/>
    <w:rsid w:val="005A78FD"/>
    <w:rsid w:val="005A7FC6"/>
    <w:rsid w:val="005B03DB"/>
    <w:rsid w:val="005B0573"/>
    <w:rsid w:val="005B0F74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7C20"/>
    <w:rsid w:val="005B7F6D"/>
    <w:rsid w:val="005C006C"/>
    <w:rsid w:val="005C12FE"/>
    <w:rsid w:val="005C1CD3"/>
    <w:rsid w:val="005C312F"/>
    <w:rsid w:val="005C3B82"/>
    <w:rsid w:val="005C4386"/>
    <w:rsid w:val="005C452C"/>
    <w:rsid w:val="005C49EA"/>
    <w:rsid w:val="005C4B90"/>
    <w:rsid w:val="005C5D40"/>
    <w:rsid w:val="005C6DD8"/>
    <w:rsid w:val="005C6DDC"/>
    <w:rsid w:val="005C6E25"/>
    <w:rsid w:val="005D0AAB"/>
    <w:rsid w:val="005D1530"/>
    <w:rsid w:val="005D19AC"/>
    <w:rsid w:val="005D1B21"/>
    <w:rsid w:val="005D2546"/>
    <w:rsid w:val="005D2D92"/>
    <w:rsid w:val="005D385B"/>
    <w:rsid w:val="005D3879"/>
    <w:rsid w:val="005D49A1"/>
    <w:rsid w:val="005D4B10"/>
    <w:rsid w:val="005D51F3"/>
    <w:rsid w:val="005D5CBC"/>
    <w:rsid w:val="005D689F"/>
    <w:rsid w:val="005D70F7"/>
    <w:rsid w:val="005D7129"/>
    <w:rsid w:val="005D7661"/>
    <w:rsid w:val="005D7D7D"/>
    <w:rsid w:val="005D7EE3"/>
    <w:rsid w:val="005E101D"/>
    <w:rsid w:val="005E1173"/>
    <w:rsid w:val="005E1DB3"/>
    <w:rsid w:val="005E2B0B"/>
    <w:rsid w:val="005E32E9"/>
    <w:rsid w:val="005E4367"/>
    <w:rsid w:val="005E4466"/>
    <w:rsid w:val="005E4F29"/>
    <w:rsid w:val="005E506B"/>
    <w:rsid w:val="005E5256"/>
    <w:rsid w:val="005E57F3"/>
    <w:rsid w:val="005E5FFE"/>
    <w:rsid w:val="005E6CAA"/>
    <w:rsid w:val="005F023D"/>
    <w:rsid w:val="005F07B6"/>
    <w:rsid w:val="005F0F43"/>
    <w:rsid w:val="005F33D7"/>
    <w:rsid w:val="005F35A7"/>
    <w:rsid w:val="005F4808"/>
    <w:rsid w:val="005F4AFB"/>
    <w:rsid w:val="005F62E7"/>
    <w:rsid w:val="005F6EE2"/>
    <w:rsid w:val="005F7D0D"/>
    <w:rsid w:val="006002F0"/>
    <w:rsid w:val="00600A82"/>
    <w:rsid w:val="00601079"/>
    <w:rsid w:val="00603034"/>
    <w:rsid w:val="00603309"/>
    <w:rsid w:val="0060402D"/>
    <w:rsid w:val="0060466E"/>
    <w:rsid w:val="00604D34"/>
    <w:rsid w:val="006056C1"/>
    <w:rsid w:val="00606370"/>
    <w:rsid w:val="00606A5C"/>
    <w:rsid w:val="00606C58"/>
    <w:rsid w:val="00606CE9"/>
    <w:rsid w:val="00606D16"/>
    <w:rsid w:val="00606ECD"/>
    <w:rsid w:val="00611479"/>
    <w:rsid w:val="00611F80"/>
    <w:rsid w:val="00613204"/>
    <w:rsid w:val="006145D5"/>
    <w:rsid w:val="006149CC"/>
    <w:rsid w:val="00614B78"/>
    <w:rsid w:val="006150F6"/>
    <w:rsid w:val="00615ABA"/>
    <w:rsid w:val="00616060"/>
    <w:rsid w:val="006174E4"/>
    <w:rsid w:val="0061777F"/>
    <w:rsid w:val="00617AE5"/>
    <w:rsid w:val="00617E72"/>
    <w:rsid w:val="00621A1A"/>
    <w:rsid w:val="00622CA1"/>
    <w:rsid w:val="0062510F"/>
    <w:rsid w:val="00626B3B"/>
    <w:rsid w:val="00626E08"/>
    <w:rsid w:val="006270FD"/>
    <w:rsid w:val="0062753C"/>
    <w:rsid w:val="00627E19"/>
    <w:rsid w:val="00630255"/>
    <w:rsid w:val="0063129C"/>
    <w:rsid w:val="00632275"/>
    <w:rsid w:val="0063345B"/>
    <w:rsid w:val="00633B63"/>
    <w:rsid w:val="006340E0"/>
    <w:rsid w:val="006342AC"/>
    <w:rsid w:val="0063459D"/>
    <w:rsid w:val="006352DC"/>
    <w:rsid w:val="00636434"/>
    <w:rsid w:val="006364F6"/>
    <w:rsid w:val="00640C7F"/>
    <w:rsid w:val="0064347C"/>
    <w:rsid w:val="00645CE8"/>
    <w:rsid w:val="006506EA"/>
    <w:rsid w:val="00650F26"/>
    <w:rsid w:val="00652416"/>
    <w:rsid w:val="00653211"/>
    <w:rsid w:val="00653601"/>
    <w:rsid w:val="00653D52"/>
    <w:rsid w:val="00653ED2"/>
    <w:rsid w:val="00654557"/>
    <w:rsid w:val="00655DDD"/>
    <w:rsid w:val="00657965"/>
    <w:rsid w:val="00657AB5"/>
    <w:rsid w:val="00660018"/>
    <w:rsid w:val="00660E77"/>
    <w:rsid w:val="006611A8"/>
    <w:rsid w:val="006611EA"/>
    <w:rsid w:val="0066183D"/>
    <w:rsid w:val="00663E54"/>
    <w:rsid w:val="00664646"/>
    <w:rsid w:val="00664963"/>
    <w:rsid w:val="006659D9"/>
    <w:rsid w:val="00665F2E"/>
    <w:rsid w:val="00666616"/>
    <w:rsid w:val="0066674C"/>
    <w:rsid w:val="00666D39"/>
    <w:rsid w:val="0066761D"/>
    <w:rsid w:val="00667BD9"/>
    <w:rsid w:val="00667E35"/>
    <w:rsid w:val="00671924"/>
    <w:rsid w:val="0067199A"/>
    <w:rsid w:val="00671FFA"/>
    <w:rsid w:val="00673611"/>
    <w:rsid w:val="00673FCD"/>
    <w:rsid w:val="006741F1"/>
    <w:rsid w:val="00674D9B"/>
    <w:rsid w:val="006753ED"/>
    <w:rsid w:val="0067670F"/>
    <w:rsid w:val="00677D1B"/>
    <w:rsid w:val="00677F7F"/>
    <w:rsid w:val="00680ACB"/>
    <w:rsid w:val="00681592"/>
    <w:rsid w:val="00681676"/>
    <w:rsid w:val="00681A4D"/>
    <w:rsid w:val="00681FA7"/>
    <w:rsid w:val="006834CE"/>
    <w:rsid w:val="006838F6"/>
    <w:rsid w:val="00684E32"/>
    <w:rsid w:val="00685CEC"/>
    <w:rsid w:val="00686884"/>
    <w:rsid w:val="006873F0"/>
    <w:rsid w:val="00690A27"/>
    <w:rsid w:val="00691155"/>
    <w:rsid w:val="00691500"/>
    <w:rsid w:val="006927A9"/>
    <w:rsid w:val="0069297E"/>
    <w:rsid w:val="00692B95"/>
    <w:rsid w:val="00693267"/>
    <w:rsid w:val="00694771"/>
    <w:rsid w:val="00695F3B"/>
    <w:rsid w:val="006A1583"/>
    <w:rsid w:val="006A2034"/>
    <w:rsid w:val="006A33F4"/>
    <w:rsid w:val="006A3DD3"/>
    <w:rsid w:val="006A4426"/>
    <w:rsid w:val="006A55B4"/>
    <w:rsid w:val="006A737E"/>
    <w:rsid w:val="006A754A"/>
    <w:rsid w:val="006A7743"/>
    <w:rsid w:val="006B1794"/>
    <w:rsid w:val="006B1B10"/>
    <w:rsid w:val="006B28E6"/>
    <w:rsid w:val="006B3CB4"/>
    <w:rsid w:val="006B3E20"/>
    <w:rsid w:val="006B425B"/>
    <w:rsid w:val="006B45B7"/>
    <w:rsid w:val="006B4A0C"/>
    <w:rsid w:val="006B4C92"/>
    <w:rsid w:val="006B592B"/>
    <w:rsid w:val="006B5DF1"/>
    <w:rsid w:val="006B5F7C"/>
    <w:rsid w:val="006B6510"/>
    <w:rsid w:val="006B7A75"/>
    <w:rsid w:val="006B7CCA"/>
    <w:rsid w:val="006C0280"/>
    <w:rsid w:val="006C038E"/>
    <w:rsid w:val="006C1578"/>
    <w:rsid w:val="006C202C"/>
    <w:rsid w:val="006C2094"/>
    <w:rsid w:val="006C2621"/>
    <w:rsid w:val="006C2C72"/>
    <w:rsid w:val="006C3160"/>
    <w:rsid w:val="006C3355"/>
    <w:rsid w:val="006C37BE"/>
    <w:rsid w:val="006C3AB2"/>
    <w:rsid w:val="006C5053"/>
    <w:rsid w:val="006C5806"/>
    <w:rsid w:val="006C64A7"/>
    <w:rsid w:val="006C65AE"/>
    <w:rsid w:val="006C6A25"/>
    <w:rsid w:val="006C70A4"/>
    <w:rsid w:val="006D105A"/>
    <w:rsid w:val="006D1B20"/>
    <w:rsid w:val="006D1E80"/>
    <w:rsid w:val="006D1FC5"/>
    <w:rsid w:val="006D2134"/>
    <w:rsid w:val="006D244C"/>
    <w:rsid w:val="006D2592"/>
    <w:rsid w:val="006D3C3F"/>
    <w:rsid w:val="006D3FCB"/>
    <w:rsid w:val="006D455E"/>
    <w:rsid w:val="006D58D3"/>
    <w:rsid w:val="006D5E7B"/>
    <w:rsid w:val="006D6146"/>
    <w:rsid w:val="006D7134"/>
    <w:rsid w:val="006E0A82"/>
    <w:rsid w:val="006E0EEE"/>
    <w:rsid w:val="006E274D"/>
    <w:rsid w:val="006E2FE4"/>
    <w:rsid w:val="006E339A"/>
    <w:rsid w:val="006E3A4D"/>
    <w:rsid w:val="006E3ECC"/>
    <w:rsid w:val="006E46C6"/>
    <w:rsid w:val="006E52B9"/>
    <w:rsid w:val="006E5A3B"/>
    <w:rsid w:val="006E5D06"/>
    <w:rsid w:val="006E5F95"/>
    <w:rsid w:val="006E71DD"/>
    <w:rsid w:val="006F19EE"/>
    <w:rsid w:val="006F212C"/>
    <w:rsid w:val="006F2300"/>
    <w:rsid w:val="006F3BCF"/>
    <w:rsid w:val="006F56E1"/>
    <w:rsid w:val="007001F8"/>
    <w:rsid w:val="007009E6"/>
    <w:rsid w:val="007013D3"/>
    <w:rsid w:val="00701A35"/>
    <w:rsid w:val="00702442"/>
    <w:rsid w:val="00702EC1"/>
    <w:rsid w:val="00703DD2"/>
    <w:rsid w:val="00705500"/>
    <w:rsid w:val="007066A6"/>
    <w:rsid w:val="00706DA3"/>
    <w:rsid w:val="007101A3"/>
    <w:rsid w:val="00711426"/>
    <w:rsid w:val="00711DC3"/>
    <w:rsid w:val="00712EED"/>
    <w:rsid w:val="00713F1E"/>
    <w:rsid w:val="0071452D"/>
    <w:rsid w:val="0071464B"/>
    <w:rsid w:val="00714A9F"/>
    <w:rsid w:val="0071598D"/>
    <w:rsid w:val="00715BC5"/>
    <w:rsid w:val="00715DBD"/>
    <w:rsid w:val="00716534"/>
    <w:rsid w:val="007167FE"/>
    <w:rsid w:val="00717E0B"/>
    <w:rsid w:val="00720555"/>
    <w:rsid w:val="00720D1B"/>
    <w:rsid w:val="0072161C"/>
    <w:rsid w:val="00721F34"/>
    <w:rsid w:val="00722931"/>
    <w:rsid w:val="007231DD"/>
    <w:rsid w:val="00723374"/>
    <w:rsid w:val="00723CD8"/>
    <w:rsid w:val="007244F1"/>
    <w:rsid w:val="00724681"/>
    <w:rsid w:val="007248DD"/>
    <w:rsid w:val="007254B7"/>
    <w:rsid w:val="007255A1"/>
    <w:rsid w:val="00727590"/>
    <w:rsid w:val="007302B7"/>
    <w:rsid w:val="0073044D"/>
    <w:rsid w:val="0073263E"/>
    <w:rsid w:val="0073309A"/>
    <w:rsid w:val="00733292"/>
    <w:rsid w:val="00733CD6"/>
    <w:rsid w:val="00734D31"/>
    <w:rsid w:val="007367E0"/>
    <w:rsid w:val="00740BFE"/>
    <w:rsid w:val="007419E4"/>
    <w:rsid w:val="0074341D"/>
    <w:rsid w:val="00743CE5"/>
    <w:rsid w:val="007447BA"/>
    <w:rsid w:val="007450CE"/>
    <w:rsid w:val="00745AE5"/>
    <w:rsid w:val="00745B82"/>
    <w:rsid w:val="00746AAC"/>
    <w:rsid w:val="00746CA1"/>
    <w:rsid w:val="00747280"/>
    <w:rsid w:val="007477B0"/>
    <w:rsid w:val="00747C51"/>
    <w:rsid w:val="0075019F"/>
    <w:rsid w:val="0075064D"/>
    <w:rsid w:val="007507F8"/>
    <w:rsid w:val="00751878"/>
    <w:rsid w:val="00751C0C"/>
    <w:rsid w:val="00752C30"/>
    <w:rsid w:val="00753275"/>
    <w:rsid w:val="00753298"/>
    <w:rsid w:val="00753824"/>
    <w:rsid w:val="00754C82"/>
    <w:rsid w:val="00754FD1"/>
    <w:rsid w:val="007569E1"/>
    <w:rsid w:val="00757789"/>
    <w:rsid w:val="00757E61"/>
    <w:rsid w:val="00757E96"/>
    <w:rsid w:val="007600C8"/>
    <w:rsid w:val="00761D3D"/>
    <w:rsid w:val="00763300"/>
    <w:rsid w:val="00763506"/>
    <w:rsid w:val="00764498"/>
    <w:rsid w:val="007646ED"/>
    <w:rsid w:val="00764DB5"/>
    <w:rsid w:val="00765BE7"/>
    <w:rsid w:val="007661DB"/>
    <w:rsid w:val="00766FB6"/>
    <w:rsid w:val="0077042D"/>
    <w:rsid w:val="00770912"/>
    <w:rsid w:val="00770C1D"/>
    <w:rsid w:val="00770C93"/>
    <w:rsid w:val="00770F46"/>
    <w:rsid w:val="00771786"/>
    <w:rsid w:val="00771B3C"/>
    <w:rsid w:val="007723AE"/>
    <w:rsid w:val="00774705"/>
    <w:rsid w:val="00774F6F"/>
    <w:rsid w:val="00775736"/>
    <w:rsid w:val="00775753"/>
    <w:rsid w:val="007761EC"/>
    <w:rsid w:val="0077648D"/>
    <w:rsid w:val="007770C8"/>
    <w:rsid w:val="007773C5"/>
    <w:rsid w:val="00777496"/>
    <w:rsid w:val="00777D09"/>
    <w:rsid w:val="00780A1F"/>
    <w:rsid w:val="00780DB2"/>
    <w:rsid w:val="007816A2"/>
    <w:rsid w:val="00781AC7"/>
    <w:rsid w:val="00782313"/>
    <w:rsid w:val="00782F01"/>
    <w:rsid w:val="00783409"/>
    <w:rsid w:val="00784306"/>
    <w:rsid w:val="00784E95"/>
    <w:rsid w:val="00784F78"/>
    <w:rsid w:val="00785FF1"/>
    <w:rsid w:val="00787C28"/>
    <w:rsid w:val="00787F8A"/>
    <w:rsid w:val="007904FB"/>
    <w:rsid w:val="00790EF0"/>
    <w:rsid w:val="007918BC"/>
    <w:rsid w:val="00791A21"/>
    <w:rsid w:val="00791CE3"/>
    <w:rsid w:val="00791EB9"/>
    <w:rsid w:val="00792165"/>
    <w:rsid w:val="00792730"/>
    <w:rsid w:val="00792A04"/>
    <w:rsid w:val="00795318"/>
    <w:rsid w:val="00795AC4"/>
    <w:rsid w:val="007966C0"/>
    <w:rsid w:val="00796E4F"/>
    <w:rsid w:val="00796E7A"/>
    <w:rsid w:val="007A0973"/>
    <w:rsid w:val="007A1A88"/>
    <w:rsid w:val="007A1E58"/>
    <w:rsid w:val="007A285A"/>
    <w:rsid w:val="007A32CA"/>
    <w:rsid w:val="007A3408"/>
    <w:rsid w:val="007A37F7"/>
    <w:rsid w:val="007A4043"/>
    <w:rsid w:val="007A52BA"/>
    <w:rsid w:val="007A5372"/>
    <w:rsid w:val="007A5748"/>
    <w:rsid w:val="007A57C4"/>
    <w:rsid w:val="007A5FE3"/>
    <w:rsid w:val="007A64BA"/>
    <w:rsid w:val="007A6508"/>
    <w:rsid w:val="007A6636"/>
    <w:rsid w:val="007A6A3E"/>
    <w:rsid w:val="007A79C4"/>
    <w:rsid w:val="007A7F41"/>
    <w:rsid w:val="007A7FE4"/>
    <w:rsid w:val="007B0169"/>
    <w:rsid w:val="007B09CF"/>
    <w:rsid w:val="007B13F9"/>
    <w:rsid w:val="007B2F5D"/>
    <w:rsid w:val="007B32B8"/>
    <w:rsid w:val="007B394D"/>
    <w:rsid w:val="007B3FB6"/>
    <w:rsid w:val="007B4C6F"/>
    <w:rsid w:val="007B5228"/>
    <w:rsid w:val="007B544E"/>
    <w:rsid w:val="007B605F"/>
    <w:rsid w:val="007B6FCF"/>
    <w:rsid w:val="007B7B49"/>
    <w:rsid w:val="007C3A7B"/>
    <w:rsid w:val="007C4205"/>
    <w:rsid w:val="007C4617"/>
    <w:rsid w:val="007C5072"/>
    <w:rsid w:val="007C5465"/>
    <w:rsid w:val="007C56DA"/>
    <w:rsid w:val="007C6050"/>
    <w:rsid w:val="007C6C8A"/>
    <w:rsid w:val="007C7297"/>
    <w:rsid w:val="007C757D"/>
    <w:rsid w:val="007D021D"/>
    <w:rsid w:val="007D07AE"/>
    <w:rsid w:val="007D1359"/>
    <w:rsid w:val="007D2CA6"/>
    <w:rsid w:val="007D342A"/>
    <w:rsid w:val="007D5CB7"/>
    <w:rsid w:val="007D7088"/>
    <w:rsid w:val="007D7CD0"/>
    <w:rsid w:val="007D7CF1"/>
    <w:rsid w:val="007D7F6F"/>
    <w:rsid w:val="007E06F6"/>
    <w:rsid w:val="007E144C"/>
    <w:rsid w:val="007E1FC5"/>
    <w:rsid w:val="007E2403"/>
    <w:rsid w:val="007E2600"/>
    <w:rsid w:val="007E3C29"/>
    <w:rsid w:val="007E42AC"/>
    <w:rsid w:val="007E48FF"/>
    <w:rsid w:val="007E4C5F"/>
    <w:rsid w:val="007E62D2"/>
    <w:rsid w:val="007E62DA"/>
    <w:rsid w:val="007E65DA"/>
    <w:rsid w:val="007E6F5C"/>
    <w:rsid w:val="007F062F"/>
    <w:rsid w:val="007F0642"/>
    <w:rsid w:val="007F185B"/>
    <w:rsid w:val="007F2C0F"/>
    <w:rsid w:val="007F2D8F"/>
    <w:rsid w:val="007F392F"/>
    <w:rsid w:val="007F4952"/>
    <w:rsid w:val="007F4D22"/>
    <w:rsid w:val="007F51BD"/>
    <w:rsid w:val="007F568A"/>
    <w:rsid w:val="007F5A2D"/>
    <w:rsid w:val="007F5DE8"/>
    <w:rsid w:val="007F7614"/>
    <w:rsid w:val="007F7927"/>
    <w:rsid w:val="008009CC"/>
    <w:rsid w:val="00800ECE"/>
    <w:rsid w:val="0080109A"/>
    <w:rsid w:val="00801365"/>
    <w:rsid w:val="0080320A"/>
    <w:rsid w:val="00804680"/>
    <w:rsid w:val="00804777"/>
    <w:rsid w:val="00804B67"/>
    <w:rsid w:val="00804F21"/>
    <w:rsid w:val="00806300"/>
    <w:rsid w:val="00806455"/>
    <w:rsid w:val="00811004"/>
    <w:rsid w:val="008116BB"/>
    <w:rsid w:val="00811A12"/>
    <w:rsid w:val="00812D27"/>
    <w:rsid w:val="00812EA5"/>
    <w:rsid w:val="008137EA"/>
    <w:rsid w:val="008138B1"/>
    <w:rsid w:val="00813B54"/>
    <w:rsid w:val="00813F5A"/>
    <w:rsid w:val="008143A0"/>
    <w:rsid w:val="00814C4F"/>
    <w:rsid w:val="00815142"/>
    <w:rsid w:val="00816337"/>
    <w:rsid w:val="00817122"/>
    <w:rsid w:val="0082098A"/>
    <w:rsid w:val="00820E1E"/>
    <w:rsid w:val="00821131"/>
    <w:rsid w:val="00822DC4"/>
    <w:rsid w:val="0082307C"/>
    <w:rsid w:val="00823239"/>
    <w:rsid w:val="0082323B"/>
    <w:rsid w:val="00824168"/>
    <w:rsid w:val="008242EE"/>
    <w:rsid w:val="00824434"/>
    <w:rsid w:val="00825A33"/>
    <w:rsid w:val="00825D5A"/>
    <w:rsid w:val="00827503"/>
    <w:rsid w:val="008278B8"/>
    <w:rsid w:val="00827B26"/>
    <w:rsid w:val="00830921"/>
    <w:rsid w:val="00830C2E"/>
    <w:rsid w:val="00830CAE"/>
    <w:rsid w:val="0083154F"/>
    <w:rsid w:val="00831DA4"/>
    <w:rsid w:val="00832C19"/>
    <w:rsid w:val="00834973"/>
    <w:rsid w:val="00834E3B"/>
    <w:rsid w:val="00836C63"/>
    <w:rsid w:val="00836ECC"/>
    <w:rsid w:val="00840563"/>
    <w:rsid w:val="00841E08"/>
    <w:rsid w:val="00841F46"/>
    <w:rsid w:val="00842A21"/>
    <w:rsid w:val="00842B45"/>
    <w:rsid w:val="00843682"/>
    <w:rsid w:val="00843945"/>
    <w:rsid w:val="00843A8A"/>
    <w:rsid w:val="008442B1"/>
    <w:rsid w:val="008448B3"/>
    <w:rsid w:val="00845C13"/>
    <w:rsid w:val="00846B5C"/>
    <w:rsid w:val="00847056"/>
    <w:rsid w:val="008474ED"/>
    <w:rsid w:val="008474F9"/>
    <w:rsid w:val="00850213"/>
    <w:rsid w:val="008509C5"/>
    <w:rsid w:val="00850A22"/>
    <w:rsid w:val="00850C65"/>
    <w:rsid w:val="008512BD"/>
    <w:rsid w:val="008515BE"/>
    <w:rsid w:val="00851775"/>
    <w:rsid w:val="00851B91"/>
    <w:rsid w:val="00851D19"/>
    <w:rsid w:val="00852081"/>
    <w:rsid w:val="0085246D"/>
    <w:rsid w:val="00852731"/>
    <w:rsid w:val="0085364B"/>
    <w:rsid w:val="008536C7"/>
    <w:rsid w:val="00855114"/>
    <w:rsid w:val="00856003"/>
    <w:rsid w:val="008568B1"/>
    <w:rsid w:val="00856A57"/>
    <w:rsid w:val="00856F71"/>
    <w:rsid w:val="00857854"/>
    <w:rsid w:val="00857F62"/>
    <w:rsid w:val="00860FE3"/>
    <w:rsid w:val="008610D7"/>
    <w:rsid w:val="008619BB"/>
    <w:rsid w:val="00862449"/>
    <w:rsid w:val="00862FC4"/>
    <w:rsid w:val="00867969"/>
    <w:rsid w:val="00867D9A"/>
    <w:rsid w:val="00867F76"/>
    <w:rsid w:val="00870B37"/>
    <w:rsid w:val="0087210A"/>
    <w:rsid w:val="008722D9"/>
    <w:rsid w:val="008729CB"/>
    <w:rsid w:val="0087312A"/>
    <w:rsid w:val="0087313D"/>
    <w:rsid w:val="0087472C"/>
    <w:rsid w:val="0087726B"/>
    <w:rsid w:val="00877D62"/>
    <w:rsid w:val="00880489"/>
    <w:rsid w:val="008808F4"/>
    <w:rsid w:val="00880AB8"/>
    <w:rsid w:val="00880D6D"/>
    <w:rsid w:val="00881ABF"/>
    <w:rsid w:val="0088231F"/>
    <w:rsid w:val="008839A9"/>
    <w:rsid w:val="0088522B"/>
    <w:rsid w:val="008852B0"/>
    <w:rsid w:val="00885E3A"/>
    <w:rsid w:val="00886F4B"/>
    <w:rsid w:val="0088730B"/>
    <w:rsid w:val="00887361"/>
    <w:rsid w:val="00887466"/>
    <w:rsid w:val="0088748D"/>
    <w:rsid w:val="008877EF"/>
    <w:rsid w:val="00887FA3"/>
    <w:rsid w:val="00887FF2"/>
    <w:rsid w:val="008904E3"/>
    <w:rsid w:val="00890F9A"/>
    <w:rsid w:val="00896325"/>
    <w:rsid w:val="008973B4"/>
    <w:rsid w:val="008976DB"/>
    <w:rsid w:val="0089777B"/>
    <w:rsid w:val="00897A4D"/>
    <w:rsid w:val="008A0359"/>
    <w:rsid w:val="008A08CC"/>
    <w:rsid w:val="008A0DFB"/>
    <w:rsid w:val="008A2DB3"/>
    <w:rsid w:val="008A3F7D"/>
    <w:rsid w:val="008A4C1E"/>
    <w:rsid w:val="008A5833"/>
    <w:rsid w:val="008A67AA"/>
    <w:rsid w:val="008A7D2B"/>
    <w:rsid w:val="008A7D81"/>
    <w:rsid w:val="008B09EE"/>
    <w:rsid w:val="008B0C82"/>
    <w:rsid w:val="008B13C1"/>
    <w:rsid w:val="008B2EDB"/>
    <w:rsid w:val="008B4E7C"/>
    <w:rsid w:val="008B5408"/>
    <w:rsid w:val="008B5B7D"/>
    <w:rsid w:val="008B7136"/>
    <w:rsid w:val="008C028D"/>
    <w:rsid w:val="008C07B6"/>
    <w:rsid w:val="008C1BA1"/>
    <w:rsid w:val="008C24C3"/>
    <w:rsid w:val="008C32C9"/>
    <w:rsid w:val="008C48DA"/>
    <w:rsid w:val="008C62CC"/>
    <w:rsid w:val="008C6973"/>
    <w:rsid w:val="008C76D7"/>
    <w:rsid w:val="008D0567"/>
    <w:rsid w:val="008D0925"/>
    <w:rsid w:val="008D228D"/>
    <w:rsid w:val="008D305A"/>
    <w:rsid w:val="008D3786"/>
    <w:rsid w:val="008D431E"/>
    <w:rsid w:val="008D536B"/>
    <w:rsid w:val="008D59A9"/>
    <w:rsid w:val="008D5AA4"/>
    <w:rsid w:val="008D7857"/>
    <w:rsid w:val="008D7DC5"/>
    <w:rsid w:val="008D7E7E"/>
    <w:rsid w:val="008E011F"/>
    <w:rsid w:val="008E0C53"/>
    <w:rsid w:val="008E100F"/>
    <w:rsid w:val="008E1A41"/>
    <w:rsid w:val="008E1CD9"/>
    <w:rsid w:val="008E24C7"/>
    <w:rsid w:val="008E3139"/>
    <w:rsid w:val="008E4880"/>
    <w:rsid w:val="008E4929"/>
    <w:rsid w:val="008E4EBE"/>
    <w:rsid w:val="008E6FB1"/>
    <w:rsid w:val="008F020D"/>
    <w:rsid w:val="008F04A8"/>
    <w:rsid w:val="008F09CE"/>
    <w:rsid w:val="008F0F3D"/>
    <w:rsid w:val="008F10FC"/>
    <w:rsid w:val="008F13B3"/>
    <w:rsid w:val="008F1ABA"/>
    <w:rsid w:val="008F275B"/>
    <w:rsid w:val="008F2F1E"/>
    <w:rsid w:val="008F302B"/>
    <w:rsid w:val="008F3089"/>
    <w:rsid w:val="008F3EA8"/>
    <w:rsid w:val="008F63B0"/>
    <w:rsid w:val="008F6BF8"/>
    <w:rsid w:val="008F6D84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5E99"/>
    <w:rsid w:val="0090692E"/>
    <w:rsid w:val="00906CD4"/>
    <w:rsid w:val="00907455"/>
    <w:rsid w:val="00907492"/>
    <w:rsid w:val="00910EE4"/>
    <w:rsid w:val="00911841"/>
    <w:rsid w:val="00911D7B"/>
    <w:rsid w:val="009152FA"/>
    <w:rsid w:val="0091555F"/>
    <w:rsid w:val="0091571A"/>
    <w:rsid w:val="0091590B"/>
    <w:rsid w:val="00915B3B"/>
    <w:rsid w:val="009166A8"/>
    <w:rsid w:val="00916A5D"/>
    <w:rsid w:val="009178CD"/>
    <w:rsid w:val="00917F91"/>
    <w:rsid w:val="009210BB"/>
    <w:rsid w:val="0092162E"/>
    <w:rsid w:val="009222EA"/>
    <w:rsid w:val="00922F6D"/>
    <w:rsid w:val="009236DA"/>
    <w:rsid w:val="00924119"/>
    <w:rsid w:val="0092577C"/>
    <w:rsid w:val="00926BBD"/>
    <w:rsid w:val="00930406"/>
    <w:rsid w:val="00930CC7"/>
    <w:rsid w:val="00932B72"/>
    <w:rsid w:val="00933089"/>
    <w:rsid w:val="00934DE1"/>
    <w:rsid w:val="00935D73"/>
    <w:rsid w:val="00935DC8"/>
    <w:rsid w:val="00935ECC"/>
    <w:rsid w:val="0093672A"/>
    <w:rsid w:val="0093677B"/>
    <w:rsid w:val="0093784C"/>
    <w:rsid w:val="0094095E"/>
    <w:rsid w:val="00940A20"/>
    <w:rsid w:val="00940C37"/>
    <w:rsid w:val="0094121B"/>
    <w:rsid w:val="00942005"/>
    <w:rsid w:val="0094265F"/>
    <w:rsid w:val="00942815"/>
    <w:rsid w:val="009435B1"/>
    <w:rsid w:val="00943DED"/>
    <w:rsid w:val="009448FB"/>
    <w:rsid w:val="0094505C"/>
    <w:rsid w:val="009452F9"/>
    <w:rsid w:val="00945DCD"/>
    <w:rsid w:val="009461B5"/>
    <w:rsid w:val="009461FA"/>
    <w:rsid w:val="00946B70"/>
    <w:rsid w:val="00946DE3"/>
    <w:rsid w:val="0094786A"/>
    <w:rsid w:val="00950FC0"/>
    <w:rsid w:val="00951376"/>
    <w:rsid w:val="009518A0"/>
    <w:rsid w:val="00952C01"/>
    <w:rsid w:val="009536E8"/>
    <w:rsid w:val="00953C37"/>
    <w:rsid w:val="0095435E"/>
    <w:rsid w:val="00954D53"/>
    <w:rsid w:val="00954F2A"/>
    <w:rsid w:val="00955DA2"/>
    <w:rsid w:val="00956866"/>
    <w:rsid w:val="00957639"/>
    <w:rsid w:val="009603DB"/>
    <w:rsid w:val="0096054F"/>
    <w:rsid w:val="009616A1"/>
    <w:rsid w:val="00961AD5"/>
    <w:rsid w:val="00962566"/>
    <w:rsid w:val="009625CA"/>
    <w:rsid w:val="0096356A"/>
    <w:rsid w:val="00964687"/>
    <w:rsid w:val="00964CD2"/>
    <w:rsid w:val="00964E68"/>
    <w:rsid w:val="00966201"/>
    <w:rsid w:val="00966838"/>
    <w:rsid w:val="009670A1"/>
    <w:rsid w:val="009673C2"/>
    <w:rsid w:val="00970373"/>
    <w:rsid w:val="00971301"/>
    <w:rsid w:val="0097130C"/>
    <w:rsid w:val="00971522"/>
    <w:rsid w:val="0097201B"/>
    <w:rsid w:val="009727AE"/>
    <w:rsid w:val="00973D54"/>
    <w:rsid w:val="00973EF3"/>
    <w:rsid w:val="0097566C"/>
    <w:rsid w:val="00975E7D"/>
    <w:rsid w:val="00975ECB"/>
    <w:rsid w:val="0097650C"/>
    <w:rsid w:val="009769B1"/>
    <w:rsid w:val="00977122"/>
    <w:rsid w:val="00977867"/>
    <w:rsid w:val="00977A52"/>
    <w:rsid w:val="00977CF1"/>
    <w:rsid w:val="0098014D"/>
    <w:rsid w:val="009811BC"/>
    <w:rsid w:val="00981D57"/>
    <w:rsid w:val="0098227D"/>
    <w:rsid w:val="00982AC6"/>
    <w:rsid w:val="00982B6B"/>
    <w:rsid w:val="009830DD"/>
    <w:rsid w:val="009836F6"/>
    <w:rsid w:val="00983F4B"/>
    <w:rsid w:val="009842C4"/>
    <w:rsid w:val="0098447D"/>
    <w:rsid w:val="00984827"/>
    <w:rsid w:val="009849D0"/>
    <w:rsid w:val="00984FF6"/>
    <w:rsid w:val="00986743"/>
    <w:rsid w:val="0098742A"/>
    <w:rsid w:val="009875C9"/>
    <w:rsid w:val="00990894"/>
    <w:rsid w:val="00991040"/>
    <w:rsid w:val="009939B7"/>
    <w:rsid w:val="00994D25"/>
    <w:rsid w:val="0099622B"/>
    <w:rsid w:val="00996AC5"/>
    <w:rsid w:val="00996B31"/>
    <w:rsid w:val="00996CED"/>
    <w:rsid w:val="00997447"/>
    <w:rsid w:val="009A046C"/>
    <w:rsid w:val="009A0697"/>
    <w:rsid w:val="009A0919"/>
    <w:rsid w:val="009A1DD8"/>
    <w:rsid w:val="009A2557"/>
    <w:rsid w:val="009A33F5"/>
    <w:rsid w:val="009A38C4"/>
    <w:rsid w:val="009A3FF3"/>
    <w:rsid w:val="009A411D"/>
    <w:rsid w:val="009A4260"/>
    <w:rsid w:val="009A47B2"/>
    <w:rsid w:val="009A4ABF"/>
    <w:rsid w:val="009A4ADA"/>
    <w:rsid w:val="009A51EB"/>
    <w:rsid w:val="009A7831"/>
    <w:rsid w:val="009A786B"/>
    <w:rsid w:val="009B0424"/>
    <w:rsid w:val="009B0BC4"/>
    <w:rsid w:val="009B100E"/>
    <w:rsid w:val="009B26B3"/>
    <w:rsid w:val="009B2BBB"/>
    <w:rsid w:val="009B2F03"/>
    <w:rsid w:val="009B3BBE"/>
    <w:rsid w:val="009B3F24"/>
    <w:rsid w:val="009B40CA"/>
    <w:rsid w:val="009B441C"/>
    <w:rsid w:val="009B4544"/>
    <w:rsid w:val="009B61E5"/>
    <w:rsid w:val="009B736E"/>
    <w:rsid w:val="009B7CAF"/>
    <w:rsid w:val="009C0446"/>
    <w:rsid w:val="009C054C"/>
    <w:rsid w:val="009C0BCF"/>
    <w:rsid w:val="009C173B"/>
    <w:rsid w:val="009C23F6"/>
    <w:rsid w:val="009C2A97"/>
    <w:rsid w:val="009C2D3C"/>
    <w:rsid w:val="009C2E55"/>
    <w:rsid w:val="009C3C2C"/>
    <w:rsid w:val="009C3EA4"/>
    <w:rsid w:val="009C417A"/>
    <w:rsid w:val="009C4849"/>
    <w:rsid w:val="009C497A"/>
    <w:rsid w:val="009C5683"/>
    <w:rsid w:val="009C76D3"/>
    <w:rsid w:val="009C7C5D"/>
    <w:rsid w:val="009D103A"/>
    <w:rsid w:val="009D190F"/>
    <w:rsid w:val="009D1F0D"/>
    <w:rsid w:val="009D21B1"/>
    <w:rsid w:val="009D3CD6"/>
    <w:rsid w:val="009D3D4A"/>
    <w:rsid w:val="009D511F"/>
    <w:rsid w:val="009D51F8"/>
    <w:rsid w:val="009D6035"/>
    <w:rsid w:val="009D642E"/>
    <w:rsid w:val="009D6F57"/>
    <w:rsid w:val="009D7C51"/>
    <w:rsid w:val="009E08C2"/>
    <w:rsid w:val="009E0D29"/>
    <w:rsid w:val="009E1053"/>
    <w:rsid w:val="009E12FD"/>
    <w:rsid w:val="009E37DA"/>
    <w:rsid w:val="009E3A0F"/>
    <w:rsid w:val="009E3D4B"/>
    <w:rsid w:val="009E428B"/>
    <w:rsid w:val="009E4539"/>
    <w:rsid w:val="009E51EE"/>
    <w:rsid w:val="009E54DA"/>
    <w:rsid w:val="009E584C"/>
    <w:rsid w:val="009E59EA"/>
    <w:rsid w:val="009E60F6"/>
    <w:rsid w:val="009E6DAC"/>
    <w:rsid w:val="009E7466"/>
    <w:rsid w:val="009E7517"/>
    <w:rsid w:val="009E7884"/>
    <w:rsid w:val="009F0E18"/>
    <w:rsid w:val="009F2BFE"/>
    <w:rsid w:val="009F2EA7"/>
    <w:rsid w:val="009F4856"/>
    <w:rsid w:val="009F4973"/>
    <w:rsid w:val="009F53E2"/>
    <w:rsid w:val="009F5730"/>
    <w:rsid w:val="009F5813"/>
    <w:rsid w:val="009F621C"/>
    <w:rsid w:val="009F623F"/>
    <w:rsid w:val="009F6389"/>
    <w:rsid w:val="009F69A5"/>
    <w:rsid w:val="009F6C26"/>
    <w:rsid w:val="009F71E2"/>
    <w:rsid w:val="009F744A"/>
    <w:rsid w:val="00A02534"/>
    <w:rsid w:val="00A03F91"/>
    <w:rsid w:val="00A04AD6"/>
    <w:rsid w:val="00A04BAA"/>
    <w:rsid w:val="00A04D82"/>
    <w:rsid w:val="00A04F2A"/>
    <w:rsid w:val="00A0540E"/>
    <w:rsid w:val="00A05B78"/>
    <w:rsid w:val="00A06240"/>
    <w:rsid w:val="00A06C45"/>
    <w:rsid w:val="00A0719A"/>
    <w:rsid w:val="00A07322"/>
    <w:rsid w:val="00A10CA1"/>
    <w:rsid w:val="00A11479"/>
    <w:rsid w:val="00A11A7B"/>
    <w:rsid w:val="00A122B0"/>
    <w:rsid w:val="00A12A4C"/>
    <w:rsid w:val="00A12DF2"/>
    <w:rsid w:val="00A13014"/>
    <w:rsid w:val="00A131C4"/>
    <w:rsid w:val="00A135F7"/>
    <w:rsid w:val="00A13E39"/>
    <w:rsid w:val="00A14A07"/>
    <w:rsid w:val="00A14A88"/>
    <w:rsid w:val="00A14B42"/>
    <w:rsid w:val="00A14F87"/>
    <w:rsid w:val="00A15628"/>
    <w:rsid w:val="00A15935"/>
    <w:rsid w:val="00A15B74"/>
    <w:rsid w:val="00A167BE"/>
    <w:rsid w:val="00A17112"/>
    <w:rsid w:val="00A173D4"/>
    <w:rsid w:val="00A17B6A"/>
    <w:rsid w:val="00A17B98"/>
    <w:rsid w:val="00A17D67"/>
    <w:rsid w:val="00A2090F"/>
    <w:rsid w:val="00A221E7"/>
    <w:rsid w:val="00A22497"/>
    <w:rsid w:val="00A22759"/>
    <w:rsid w:val="00A22991"/>
    <w:rsid w:val="00A22E71"/>
    <w:rsid w:val="00A22F98"/>
    <w:rsid w:val="00A23BD6"/>
    <w:rsid w:val="00A23E14"/>
    <w:rsid w:val="00A23EC8"/>
    <w:rsid w:val="00A23EFB"/>
    <w:rsid w:val="00A2494F"/>
    <w:rsid w:val="00A24DF0"/>
    <w:rsid w:val="00A266B7"/>
    <w:rsid w:val="00A26753"/>
    <w:rsid w:val="00A270AF"/>
    <w:rsid w:val="00A27473"/>
    <w:rsid w:val="00A307F8"/>
    <w:rsid w:val="00A30923"/>
    <w:rsid w:val="00A314FC"/>
    <w:rsid w:val="00A31A69"/>
    <w:rsid w:val="00A3239A"/>
    <w:rsid w:val="00A3327B"/>
    <w:rsid w:val="00A35E4B"/>
    <w:rsid w:val="00A3748F"/>
    <w:rsid w:val="00A377D3"/>
    <w:rsid w:val="00A378B9"/>
    <w:rsid w:val="00A37F12"/>
    <w:rsid w:val="00A412E9"/>
    <w:rsid w:val="00A42902"/>
    <w:rsid w:val="00A436C1"/>
    <w:rsid w:val="00A43E62"/>
    <w:rsid w:val="00A44973"/>
    <w:rsid w:val="00A4545A"/>
    <w:rsid w:val="00A47107"/>
    <w:rsid w:val="00A475F6"/>
    <w:rsid w:val="00A50CC7"/>
    <w:rsid w:val="00A51420"/>
    <w:rsid w:val="00A5157B"/>
    <w:rsid w:val="00A517EF"/>
    <w:rsid w:val="00A517FF"/>
    <w:rsid w:val="00A51DCB"/>
    <w:rsid w:val="00A524C3"/>
    <w:rsid w:val="00A524D1"/>
    <w:rsid w:val="00A52E52"/>
    <w:rsid w:val="00A53B0D"/>
    <w:rsid w:val="00A53D14"/>
    <w:rsid w:val="00A53FD0"/>
    <w:rsid w:val="00A54054"/>
    <w:rsid w:val="00A54952"/>
    <w:rsid w:val="00A54DD0"/>
    <w:rsid w:val="00A55AB1"/>
    <w:rsid w:val="00A55F25"/>
    <w:rsid w:val="00A56108"/>
    <w:rsid w:val="00A574AD"/>
    <w:rsid w:val="00A57B42"/>
    <w:rsid w:val="00A57F19"/>
    <w:rsid w:val="00A60AE3"/>
    <w:rsid w:val="00A60E3E"/>
    <w:rsid w:val="00A62F17"/>
    <w:rsid w:val="00A63782"/>
    <w:rsid w:val="00A63995"/>
    <w:rsid w:val="00A64274"/>
    <w:rsid w:val="00A645F3"/>
    <w:rsid w:val="00A664CE"/>
    <w:rsid w:val="00A7088A"/>
    <w:rsid w:val="00A70E2B"/>
    <w:rsid w:val="00A71178"/>
    <w:rsid w:val="00A7181B"/>
    <w:rsid w:val="00A71E3F"/>
    <w:rsid w:val="00A72256"/>
    <w:rsid w:val="00A736A3"/>
    <w:rsid w:val="00A73CDB"/>
    <w:rsid w:val="00A7410D"/>
    <w:rsid w:val="00A7492A"/>
    <w:rsid w:val="00A74D78"/>
    <w:rsid w:val="00A75DDD"/>
    <w:rsid w:val="00A76E94"/>
    <w:rsid w:val="00A775B6"/>
    <w:rsid w:val="00A77A7A"/>
    <w:rsid w:val="00A77CB8"/>
    <w:rsid w:val="00A77F51"/>
    <w:rsid w:val="00A80111"/>
    <w:rsid w:val="00A80CEE"/>
    <w:rsid w:val="00A811BF"/>
    <w:rsid w:val="00A812C2"/>
    <w:rsid w:val="00A81975"/>
    <w:rsid w:val="00A84C62"/>
    <w:rsid w:val="00A84EEC"/>
    <w:rsid w:val="00A859EE"/>
    <w:rsid w:val="00A87514"/>
    <w:rsid w:val="00A87AB9"/>
    <w:rsid w:val="00A92091"/>
    <w:rsid w:val="00A92140"/>
    <w:rsid w:val="00A93A78"/>
    <w:rsid w:val="00A941D9"/>
    <w:rsid w:val="00A948A5"/>
    <w:rsid w:val="00A95136"/>
    <w:rsid w:val="00A9600C"/>
    <w:rsid w:val="00A96167"/>
    <w:rsid w:val="00A96189"/>
    <w:rsid w:val="00A96736"/>
    <w:rsid w:val="00A9689F"/>
    <w:rsid w:val="00A9695D"/>
    <w:rsid w:val="00A96C20"/>
    <w:rsid w:val="00AA049C"/>
    <w:rsid w:val="00AA0795"/>
    <w:rsid w:val="00AA09EC"/>
    <w:rsid w:val="00AA108A"/>
    <w:rsid w:val="00AA203E"/>
    <w:rsid w:val="00AA25B0"/>
    <w:rsid w:val="00AA2D4A"/>
    <w:rsid w:val="00AA2D60"/>
    <w:rsid w:val="00AA33EC"/>
    <w:rsid w:val="00AA34DF"/>
    <w:rsid w:val="00AA5C99"/>
    <w:rsid w:val="00AA6C2D"/>
    <w:rsid w:val="00AA74E0"/>
    <w:rsid w:val="00AB001B"/>
    <w:rsid w:val="00AB006B"/>
    <w:rsid w:val="00AB0955"/>
    <w:rsid w:val="00AB09AA"/>
    <w:rsid w:val="00AB16A4"/>
    <w:rsid w:val="00AB3CA6"/>
    <w:rsid w:val="00AB3EC4"/>
    <w:rsid w:val="00AB45AA"/>
    <w:rsid w:val="00AB4C18"/>
    <w:rsid w:val="00AB4EC4"/>
    <w:rsid w:val="00AB5F77"/>
    <w:rsid w:val="00AB6C72"/>
    <w:rsid w:val="00AB6DDF"/>
    <w:rsid w:val="00AB70C2"/>
    <w:rsid w:val="00AB7EFD"/>
    <w:rsid w:val="00AC0ACB"/>
    <w:rsid w:val="00AC1C28"/>
    <w:rsid w:val="00AC1C9E"/>
    <w:rsid w:val="00AC33B4"/>
    <w:rsid w:val="00AC4261"/>
    <w:rsid w:val="00AC4398"/>
    <w:rsid w:val="00AC4922"/>
    <w:rsid w:val="00AC4EAB"/>
    <w:rsid w:val="00AC5439"/>
    <w:rsid w:val="00AC5527"/>
    <w:rsid w:val="00AC6435"/>
    <w:rsid w:val="00AC7CDB"/>
    <w:rsid w:val="00AD0094"/>
    <w:rsid w:val="00AD07BA"/>
    <w:rsid w:val="00AD203D"/>
    <w:rsid w:val="00AD3C7E"/>
    <w:rsid w:val="00AD598E"/>
    <w:rsid w:val="00AD5B40"/>
    <w:rsid w:val="00AD6423"/>
    <w:rsid w:val="00AD69F8"/>
    <w:rsid w:val="00AD737F"/>
    <w:rsid w:val="00AD73C1"/>
    <w:rsid w:val="00AD7D8B"/>
    <w:rsid w:val="00AE0808"/>
    <w:rsid w:val="00AE0DB0"/>
    <w:rsid w:val="00AE1151"/>
    <w:rsid w:val="00AE1E36"/>
    <w:rsid w:val="00AE26E2"/>
    <w:rsid w:val="00AE2E97"/>
    <w:rsid w:val="00AE33D8"/>
    <w:rsid w:val="00AE3F85"/>
    <w:rsid w:val="00AE4A3A"/>
    <w:rsid w:val="00AE5E16"/>
    <w:rsid w:val="00AE67A5"/>
    <w:rsid w:val="00AE7535"/>
    <w:rsid w:val="00AE7E3A"/>
    <w:rsid w:val="00AE7EEB"/>
    <w:rsid w:val="00AF0616"/>
    <w:rsid w:val="00AF0FD4"/>
    <w:rsid w:val="00AF15DB"/>
    <w:rsid w:val="00AF207C"/>
    <w:rsid w:val="00AF2933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B007C8"/>
    <w:rsid w:val="00B007FA"/>
    <w:rsid w:val="00B0185C"/>
    <w:rsid w:val="00B01A0F"/>
    <w:rsid w:val="00B01AA9"/>
    <w:rsid w:val="00B01E7A"/>
    <w:rsid w:val="00B030E0"/>
    <w:rsid w:val="00B0313C"/>
    <w:rsid w:val="00B0387E"/>
    <w:rsid w:val="00B03E3A"/>
    <w:rsid w:val="00B046A7"/>
    <w:rsid w:val="00B055F8"/>
    <w:rsid w:val="00B057CE"/>
    <w:rsid w:val="00B063E9"/>
    <w:rsid w:val="00B06AF1"/>
    <w:rsid w:val="00B06BF3"/>
    <w:rsid w:val="00B071FD"/>
    <w:rsid w:val="00B074EB"/>
    <w:rsid w:val="00B07B66"/>
    <w:rsid w:val="00B10065"/>
    <w:rsid w:val="00B1070C"/>
    <w:rsid w:val="00B10A08"/>
    <w:rsid w:val="00B10B86"/>
    <w:rsid w:val="00B1111D"/>
    <w:rsid w:val="00B11BAA"/>
    <w:rsid w:val="00B13DE5"/>
    <w:rsid w:val="00B146AF"/>
    <w:rsid w:val="00B14D44"/>
    <w:rsid w:val="00B162B0"/>
    <w:rsid w:val="00B16402"/>
    <w:rsid w:val="00B1659F"/>
    <w:rsid w:val="00B173F6"/>
    <w:rsid w:val="00B175A9"/>
    <w:rsid w:val="00B179FC"/>
    <w:rsid w:val="00B20098"/>
    <w:rsid w:val="00B20A3F"/>
    <w:rsid w:val="00B23705"/>
    <w:rsid w:val="00B237D3"/>
    <w:rsid w:val="00B24624"/>
    <w:rsid w:val="00B258BC"/>
    <w:rsid w:val="00B259A4"/>
    <w:rsid w:val="00B25EE3"/>
    <w:rsid w:val="00B26086"/>
    <w:rsid w:val="00B262C8"/>
    <w:rsid w:val="00B26708"/>
    <w:rsid w:val="00B26F2F"/>
    <w:rsid w:val="00B27801"/>
    <w:rsid w:val="00B27CFD"/>
    <w:rsid w:val="00B3025D"/>
    <w:rsid w:val="00B31033"/>
    <w:rsid w:val="00B31916"/>
    <w:rsid w:val="00B31E41"/>
    <w:rsid w:val="00B324BE"/>
    <w:rsid w:val="00B3288E"/>
    <w:rsid w:val="00B33522"/>
    <w:rsid w:val="00B336DA"/>
    <w:rsid w:val="00B34633"/>
    <w:rsid w:val="00B34999"/>
    <w:rsid w:val="00B35FD4"/>
    <w:rsid w:val="00B36835"/>
    <w:rsid w:val="00B36DB0"/>
    <w:rsid w:val="00B3741F"/>
    <w:rsid w:val="00B37617"/>
    <w:rsid w:val="00B4058E"/>
    <w:rsid w:val="00B405C0"/>
    <w:rsid w:val="00B40B66"/>
    <w:rsid w:val="00B40D34"/>
    <w:rsid w:val="00B412CC"/>
    <w:rsid w:val="00B41C94"/>
    <w:rsid w:val="00B420A4"/>
    <w:rsid w:val="00B42867"/>
    <w:rsid w:val="00B4352E"/>
    <w:rsid w:val="00B4393F"/>
    <w:rsid w:val="00B45164"/>
    <w:rsid w:val="00B46296"/>
    <w:rsid w:val="00B46344"/>
    <w:rsid w:val="00B46B41"/>
    <w:rsid w:val="00B46F94"/>
    <w:rsid w:val="00B502EA"/>
    <w:rsid w:val="00B50E4D"/>
    <w:rsid w:val="00B5389E"/>
    <w:rsid w:val="00B5499F"/>
    <w:rsid w:val="00B55053"/>
    <w:rsid w:val="00B553F3"/>
    <w:rsid w:val="00B559E2"/>
    <w:rsid w:val="00B55C8A"/>
    <w:rsid w:val="00B56699"/>
    <w:rsid w:val="00B57440"/>
    <w:rsid w:val="00B578C9"/>
    <w:rsid w:val="00B57E31"/>
    <w:rsid w:val="00B602D4"/>
    <w:rsid w:val="00B60568"/>
    <w:rsid w:val="00B605B2"/>
    <w:rsid w:val="00B6137B"/>
    <w:rsid w:val="00B61FC5"/>
    <w:rsid w:val="00B62A78"/>
    <w:rsid w:val="00B6486D"/>
    <w:rsid w:val="00B64963"/>
    <w:rsid w:val="00B655DB"/>
    <w:rsid w:val="00B65BEE"/>
    <w:rsid w:val="00B663CD"/>
    <w:rsid w:val="00B66540"/>
    <w:rsid w:val="00B66D3D"/>
    <w:rsid w:val="00B66E5F"/>
    <w:rsid w:val="00B67116"/>
    <w:rsid w:val="00B67B1F"/>
    <w:rsid w:val="00B7119D"/>
    <w:rsid w:val="00B71D1B"/>
    <w:rsid w:val="00B71DE4"/>
    <w:rsid w:val="00B7231E"/>
    <w:rsid w:val="00B7344F"/>
    <w:rsid w:val="00B740E9"/>
    <w:rsid w:val="00B74655"/>
    <w:rsid w:val="00B753CF"/>
    <w:rsid w:val="00B75436"/>
    <w:rsid w:val="00B75498"/>
    <w:rsid w:val="00B767AF"/>
    <w:rsid w:val="00B7717B"/>
    <w:rsid w:val="00B77567"/>
    <w:rsid w:val="00B77572"/>
    <w:rsid w:val="00B81F12"/>
    <w:rsid w:val="00B83585"/>
    <w:rsid w:val="00B85196"/>
    <w:rsid w:val="00B873F5"/>
    <w:rsid w:val="00B90516"/>
    <w:rsid w:val="00B90C9A"/>
    <w:rsid w:val="00B90EDB"/>
    <w:rsid w:val="00B914E9"/>
    <w:rsid w:val="00B91832"/>
    <w:rsid w:val="00B9250E"/>
    <w:rsid w:val="00B92C64"/>
    <w:rsid w:val="00B92CBD"/>
    <w:rsid w:val="00B92D87"/>
    <w:rsid w:val="00B93045"/>
    <w:rsid w:val="00B932E5"/>
    <w:rsid w:val="00B941B6"/>
    <w:rsid w:val="00B94B0F"/>
    <w:rsid w:val="00B9743D"/>
    <w:rsid w:val="00B979B9"/>
    <w:rsid w:val="00BA2927"/>
    <w:rsid w:val="00BA3568"/>
    <w:rsid w:val="00BA3C61"/>
    <w:rsid w:val="00BA48DD"/>
    <w:rsid w:val="00BA4DF2"/>
    <w:rsid w:val="00BA7246"/>
    <w:rsid w:val="00BA7998"/>
    <w:rsid w:val="00BB06DC"/>
    <w:rsid w:val="00BB1DC2"/>
    <w:rsid w:val="00BB21CC"/>
    <w:rsid w:val="00BB267F"/>
    <w:rsid w:val="00BB2BD3"/>
    <w:rsid w:val="00BB2DCE"/>
    <w:rsid w:val="00BB2DE5"/>
    <w:rsid w:val="00BB3C02"/>
    <w:rsid w:val="00BB3E61"/>
    <w:rsid w:val="00BB4218"/>
    <w:rsid w:val="00BB4427"/>
    <w:rsid w:val="00BB5484"/>
    <w:rsid w:val="00BC27D7"/>
    <w:rsid w:val="00BC2E95"/>
    <w:rsid w:val="00BC415A"/>
    <w:rsid w:val="00BC5E99"/>
    <w:rsid w:val="00BC68BB"/>
    <w:rsid w:val="00BC696E"/>
    <w:rsid w:val="00BC77E2"/>
    <w:rsid w:val="00BC7F4B"/>
    <w:rsid w:val="00BD0CF8"/>
    <w:rsid w:val="00BD1470"/>
    <w:rsid w:val="00BD15F8"/>
    <w:rsid w:val="00BD3E0C"/>
    <w:rsid w:val="00BD50BC"/>
    <w:rsid w:val="00BD5B15"/>
    <w:rsid w:val="00BD7601"/>
    <w:rsid w:val="00BD7B35"/>
    <w:rsid w:val="00BE09B0"/>
    <w:rsid w:val="00BE1E2A"/>
    <w:rsid w:val="00BE28AC"/>
    <w:rsid w:val="00BE3198"/>
    <w:rsid w:val="00BE3C14"/>
    <w:rsid w:val="00BE4C38"/>
    <w:rsid w:val="00BE54E1"/>
    <w:rsid w:val="00BE6820"/>
    <w:rsid w:val="00BE6FCA"/>
    <w:rsid w:val="00BE74D0"/>
    <w:rsid w:val="00BE75E5"/>
    <w:rsid w:val="00BF082B"/>
    <w:rsid w:val="00BF2493"/>
    <w:rsid w:val="00BF2BD3"/>
    <w:rsid w:val="00BF3925"/>
    <w:rsid w:val="00BF3C2F"/>
    <w:rsid w:val="00BF41A9"/>
    <w:rsid w:val="00BF4325"/>
    <w:rsid w:val="00BF58BD"/>
    <w:rsid w:val="00BF7357"/>
    <w:rsid w:val="00C00C9B"/>
    <w:rsid w:val="00C01262"/>
    <w:rsid w:val="00C0287F"/>
    <w:rsid w:val="00C0350B"/>
    <w:rsid w:val="00C03FE3"/>
    <w:rsid w:val="00C05774"/>
    <w:rsid w:val="00C06D5E"/>
    <w:rsid w:val="00C07551"/>
    <w:rsid w:val="00C101CD"/>
    <w:rsid w:val="00C10C7E"/>
    <w:rsid w:val="00C1146D"/>
    <w:rsid w:val="00C11597"/>
    <w:rsid w:val="00C12182"/>
    <w:rsid w:val="00C1219E"/>
    <w:rsid w:val="00C12952"/>
    <w:rsid w:val="00C12BBA"/>
    <w:rsid w:val="00C133B9"/>
    <w:rsid w:val="00C13F05"/>
    <w:rsid w:val="00C1415A"/>
    <w:rsid w:val="00C15353"/>
    <w:rsid w:val="00C15491"/>
    <w:rsid w:val="00C158A4"/>
    <w:rsid w:val="00C16F74"/>
    <w:rsid w:val="00C1777C"/>
    <w:rsid w:val="00C17C4B"/>
    <w:rsid w:val="00C200DF"/>
    <w:rsid w:val="00C209AE"/>
    <w:rsid w:val="00C210C4"/>
    <w:rsid w:val="00C219C1"/>
    <w:rsid w:val="00C21D61"/>
    <w:rsid w:val="00C21F02"/>
    <w:rsid w:val="00C21F41"/>
    <w:rsid w:val="00C22C6A"/>
    <w:rsid w:val="00C23B11"/>
    <w:rsid w:val="00C23CC2"/>
    <w:rsid w:val="00C2400B"/>
    <w:rsid w:val="00C2421E"/>
    <w:rsid w:val="00C2573C"/>
    <w:rsid w:val="00C25DEA"/>
    <w:rsid w:val="00C25FB1"/>
    <w:rsid w:val="00C26838"/>
    <w:rsid w:val="00C27F36"/>
    <w:rsid w:val="00C30BD7"/>
    <w:rsid w:val="00C31B92"/>
    <w:rsid w:val="00C31DE9"/>
    <w:rsid w:val="00C32014"/>
    <w:rsid w:val="00C32114"/>
    <w:rsid w:val="00C32EC8"/>
    <w:rsid w:val="00C33359"/>
    <w:rsid w:val="00C334EC"/>
    <w:rsid w:val="00C341B6"/>
    <w:rsid w:val="00C345B1"/>
    <w:rsid w:val="00C34C56"/>
    <w:rsid w:val="00C3557A"/>
    <w:rsid w:val="00C35CDD"/>
    <w:rsid w:val="00C36863"/>
    <w:rsid w:val="00C36B25"/>
    <w:rsid w:val="00C36B5C"/>
    <w:rsid w:val="00C4183E"/>
    <w:rsid w:val="00C43134"/>
    <w:rsid w:val="00C436CF"/>
    <w:rsid w:val="00C44732"/>
    <w:rsid w:val="00C45FFE"/>
    <w:rsid w:val="00C464BB"/>
    <w:rsid w:val="00C46617"/>
    <w:rsid w:val="00C50578"/>
    <w:rsid w:val="00C51D0C"/>
    <w:rsid w:val="00C51D9C"/>
    <w:rsid w:val="00C53185"/>
    <w:rsid w:val="00C55654"/>
    <w:rsid w:val="00C55E12"/>
    <w:rsid w:val="00C55FB5"/>
    <w:rsid w:val="00C56833"/>
    <w:rsid w:val="00C57993"/>
    <w:rsid w:val="00C6027A"/>
    <w:rsid w:val="00C611B5"/>
    <w:rsid w:val="00C614DA"/>
    <w:rsid w:val="00C61A11"/>
    <w:rsid w:val="00C61BC8"/>
    <w:rsid w:val="00C62295"/>
    <w:rsid w:val="00C6234A"/>
    <w:rsid w:val="00C633CA"/>
    <w:rsid w:val="00C64001"/>
    <w:rsid w:val="00C64132"/>
    <w:rsid w:val="00C64782"/>
    <w:rsid w:val="00C652D5"/>
    <w:rsid w:val="00C653DE"/>
    <w:rsid w:val="00C66730"/>
    <w:rsid w:val="00C70097"/>
    <w:rsid w:val="00C70AF0"/>
    <w:rsid w:val="00C711E5"/>
    <w:rsid w:val="00C734F1"/>
    <w:rsid w:val="00C73F63"/>
    <w:rsid w:val="00C7440A"/>
    <w:rsid w:val="00C760CD"/>
    <w:rsid w:val="00C762BE"/>
    <w:rsid w:val="00C767E8"/>
    <w:rsid w:val="00C81DB5"/>
    <w:rsid w:val="00C82F6C"/>
    <w:rsid w:val="00C82F79"/>
    <w:rsid w:val="00C83E56"/>
    <w:rsid w:val="00C84153"/>
    <w:rsid w:val="00C85A6E"/>
    <w:rsid w:val="00C86343"/>
    <w:rsid w:val="00C870DC"/>
    <w:rsid w:val="00C8732A"/>
    <w:rsid w:val="00C905F9"/>
    <w:rsid w:val="00C908CF"/>
    <w:rsid w:val="00C90AEE"/>
    <w:rsid w:val="00C91A59"/>
    <w:rsid w:val="00C91E55"/>
    <w:rsid w:val="00C939A3"/>
    <w:rsid w:val="00C94A67"/>
    <w:rsid w:val="00C94B70"/>
    <w:rsid w:val="00C94C21"/>
    <w:rsid w:val="00C9521B"/>
    <w:rsid w:val="00C95B1F"/>
    <w:rsid w:val="00C9601F"/>
    <w:rsid w:val="00C962A4"/>
    <w:rsid w:val="00C9668D"/>
    <w:rsid w:val="00C97C0C"/>
    <w:rsid w:val="00CA05B6"/>
    <w:rsid w:val="00CA134D"/>
    <w:rsid w:val="00CA2E03"/>
    <w:rsid w:val="00CA326D"/>
    <w:rsid w:val="00CA3BD7"/>
    <w:rsid w:val="00CA423E"/>
    <w:rsid w:val="00CA4B09"/>
    <w:rsid w:val="00CA5209"/>
    <w:rsid w:val="00CA555D"/>
    <w:rsid w:val="00CA5589"/>
    <w:rsid w:val="00CA5D30"/>
    <w:rsid w:val="00CA6A5E"/>
    <w:rsid w:val="00CA6F1C"/>
    <w:rsid w:val="00CB0645"/>
    <w:rsid w:val="00CB171D"/>
    <w:rsid w:val="00CB1BD9"/>
    <w:rsid w:val="00CB2637"/>
    <w:rsid w:val="00CB2E15"/>
    <w:rsid w:val="00CB3DEA"/>
    <w:rsid w:val="00CB4F89"/>
    <w:rsid w:val="00CB56BB"/>
    <w:rsid w:val="00CB58BF"/>
    <w:rsid w:val="00CB6674"/>
    <w:rsid w:val="00CB69C5"/>
    <w:rsid w:val="00CB783F"/>
    <w:rsid w:val="00CC1CFE"/>
    <w:rsid w:val="00CC23C2"/>
    <w:rsid w:val="00CC3486"/>
    <w:rsid w:val="00CC358C"/>
    <w:rsid w:val="00CC3EC5"/>
    <w:rsid w:val="00CC4824"/>
    <w:rsid w:val="00CC49B2"/>
    <w:rsid w:val="00CC49D9"/>
    <w:rsid w:val="00CC4D1C"/>
    <w:rsid w:val="00CC5B9F"/>
    <w:rsid w:val="00CC5C3D"/>
    <w:rsid w:val="00CC7D56"/>
    <w:rsid w:val="00CD12FE"/>
    <w:rsid w:val="00CD1492"/>
    <w:rsid w:val="00CD1E2B"/>
    <w:rsid w:val="00CD230E"/>
    <w:rsid w:val="00CD2673"/>
    <w:rsid w:val="00CD2723"/>
    <w:rsid w:val="00CD2988"/>
    <w:rsid w:val="00CD39E1"/>
    <w:rsid w:val="00CD3BD2"/>
    <w:rsid w:val="00CD448C"/>
    <w:rsid w:val="00CD487D"/>
    <w:rsid w:val="00CD6A0A"/>
    <w:rsid w:val="00CD6EE2"/>
    <w:rsid w:val="00CE0907"/>
    <w:rsid w:val="00CE0CEC"/>
    <w:rsid w:val="00CE13DF"/>
    <w:rsid w:val="00CE2EC6"/>
    <w:rsid w:val="00CE3E8B"/>
    <w:rsid w:val="00CE433F"/>
    <w:rsid w:val="00CE44BE"/>
    <w:rsid w:val="00CE4EAD"/>
    <w:rsid w:val="00CE50E4"/>
    <w:rsid w:val="00CE5127"/>
    <w:rsid w:val="00CE58CB"/>
    <w:rsid w:val="00CE5D72"/>
    <w:rsid w:val="00CE5F54"/>
    <w:rsid w:val="00CE6916"/>
    <w:rsid w:val="00CE6D8D"/>
    <w:rsid w:val="00CE70DC"/>
    <w:rsid w:val="00CE7383"/>
    <w:rsid w:val="00CF016D"/>
    <w:rsid w:val="00CF02B2"/>
    <w:rsid w:val="00CF0B69"/>
    <w:rsid w:val="00CF0E93"/>
    <w:rsid w:val="00CF2C7A"/>
    <w:rsid w:val="00CF2F39"/>
    <w:rsid w:val="00CF3819"/>
    <w:rsid w:val="00CF3ECB"/>
    <w:rsid w:val="00CF4474"/>
    <w:rsid w:val="00CF45A2"/>
    <w:rsid w:val="00CF46B6"/>
    <w:rsid w:val="00CF64FF"/>
    <w:rsid w:val="00CF728D"/>
    <w:rsid w:val="00CF78CC"/>
    <w:rsid w:val="00D00AD2"/>
    <w:rsid w:val="00D00B4D"/>
    <w:rsid w:val="00D00C2B"/>
    <w:rsid w:val="00D00CE3"/>
    <w:rsid w:val="00D01B00"/>
    <w:rsid w:val="00D0231F"/>
    <w:rsid w:val="00D02423"/>
    <w:rsid w:val="00D02545"/>
    <w:rsid w:val="00D02DCF"/>
    <w:rsid w:val="00D036E0"/>
    <w:rsid w:val="00D04A91"/>
    <w:rsid w:val="00D05715"/>
    <w:rsid w:val="00D06BCB"/>
    <w:rsid w:val="00D07A5C"/>
    <w:rsid w:val="00D10FF4"/>
    <w:rsid w:val="00D125D9"/>
    <w:rsid w:val="00D12B62"/>
    <w:rsid w:val="00D134B7"/>
    <w:rsid w:val="00D13D7F"/>
    <w:rsid w:val="00D14772"/>
    <w:rsid w:val="00D14FB7"/>
    <w:rsid w:val="00D150F8"/>
    <w:rsid w:val="00D16208"/>
    <w:rsid w:val="00D164DD"/>
    <w:rsid w:val="00D16A87"/>
    <w:rsid w:val="00D16A8D"/>
    <w:rsid w:val="00D17332"/>
    <w:rsid w:val="00D1795F"/>
    <w:rsid w:val="00D227AF"/>
    <w:rsid w:val="00D245EA"/>
    <w:rsid w:val="00D24F31"/>
    <w:rsid w:val="00D2529E"/>
    <w:rsid w:val="00D25695"/>
    <w:rsid w:val="00D261AE"/>
    <w:rsid w:val="00D27C89"/>
    <w:rsid w:val="00D30101"/>
    <w:rsid w:val="00D30575"/>
    <w:rsid w:val="00D318F4"/>
    <w:rsid w:val="00D34C00"/>
    <w:rsid w:val="00D351C6"/>
    <w:rsid w:val="00D35522"/>
    <w:rsid w:val="00D35B3D"/>
    <w:rsid w:val="00D35D43"/>
    <w:rsid w:val="00D35E61"/>
    <w:rsid w:val="00D3699F"/>
    <w:rsid w:val="00D41833"/>
    <w:rsid w:val="00D4214A"/>
    <w:rsid w:val="00D43454"/>
    <w:rsid w:val="00D43B8A"/>
    <w:rsid w:val="00D4406A"/>
    <w:rsid w:val="00D45657"/>
    <w:rsid w:val="00D4612A"/>
    <w:rsid w:val="00D46770"/>
    <w:rsid w:val="00D46D4A"/>
    <w:rsid w:val="00D47267"/>
    <w:rsid w:val="00D50602"/>
    <w:rsid w:val="00D50DD1"/>
    <w:rsid w:val="00D51089"/>
    <w:rsid w:val="00D5108E"/>
    <w:rsid w:val="00D51759"/>
    <w:rsid w:val="00D5246F"/>
    <w:rsid w:val="00D52C9D"/>
    <w:rsid w:val="00D545ED"/>
    <w:rsid w:val="00D558AC"/>
    <w:rsid w:val="00D56D33"/>
    <w:rsid w:val="00D57735"/>
    <w:rsid w:val="00D6006B"/>
    <w:rsid w:val="00D60D5F"/>
    <w:rsid w:val="00D61486"/>
    <w:rsid w:val="00D62530"/>
    <w:rsid w:val="00D63BA2"/>
    <w:rsid w:val="00D650BA"/>
    <w:rsid w:val="00D6529E"/>
    <w:rsid w:val="00D65CEF"/>
    <w:rsid w:val="00D66097"/>
    <w:rsid w:val="00D664FB"/>
    <w:rsid w:val="00D67D2A"/>
    <w:rsid w:val="00D70D7D"/>
    <w:rsid w:val="00D7145E"/>
    <w:rsid w:val="00D7379F"/>
    <w:rsid w:val="00D73ADD"/>
    <w:rsid w:val="00D74F39"/>
    <w:rsid w:val="00D7522A"/>
    <w:rsid w:val="00D75283"/>
    <w:rsid w:val="00D75DD2"/>
    <w:rsid w:val="00D80161"/>
    <w:rsid w:val="00D809A8"/>
    <w:rsid w:val="00D812A2"/>
    <w:rsid w:val="00D81C65"/>
    <w:rsid w:val="00D822C1"/>
    <w:rsid w:val="00D8235D"/>
    <w:rsid w:val="00D8235F"/>
    <w:rsid w:val="00D828E6"/>
    <w:rsid w:val="00D830DF"/>
    <w:rsid w:val="00D83D71"/>
    <w:rsid w:val="00D83D73"/>
    <w:rsid w:val="00D842E7"/>
    <w:rsid w:val="00D84406"/>
    <w:rsid w:val="00D849F5"/>
    <w:rsid w:val="00D86710"/>
    <w:rsid w:val="00D86E4B"/>
    <w:rsid w:val="00D87228"/>
    <w:rsid w:val="00D87538"/>
    <w:rsid w:val="00D87A5B"/>
    <w:rsid w:val="00D9125C"/>
    <w:rsid w:val="00D91497"/>
    <w:rsid w:val="00D92533"/>
    <w:rsid w:val="00D92737"/>
    <w:rsid w:val="00D936C6"/>
    <w:rsid w:val="00D93C25"/>
    <w:rsid w:val="00D9502F"/>
    <w:rsid w:val="00D960D9"/>
    <w:rsid w:val="00D96695"/>
    <w:rsid w:val="00D971A7"/>
    <w:rsid w:val="00DA019B"/>
    <w:rsid w:val="00DA03A9"/>
    <w:rsid w:val="00DA1149"/>
    <w:rsid w:val="00DA215A"/>
    <w:rsid w:val="00DA2963"/>
    <w:rsid w:val="00DA3470"/>
    <w:rsid w:val="00DA3490"/>
    <w:rsid w:val="00DA34F0"/>
    <w:rsid w:val="00DA3B37"/>
    <w:rsid w:val="00DA3DF0"/>
    <w:rsid w:val="00DA3F70"/>
    <w:rsid w:val="00DA4899"/>
    <w:rsid w:val="00DA68F7"/>
    <w:rsid w:val="00DB103B"/>
    <w:rsid w:val="00DB1898"/>
    <w:rsid w:val="00DB1BDD"/>
    <w:rsid w:val="00DB1F59"/>
    <w:rsid w:val="00DB2206"/>
    <w:rsid w:val="00DB3144"/>
    <w:rsid w:val="00DB4177"/>
    <w:rsid w:val="00DB45FD"/>
    <w:rsid w:val="00DB4961"/>
    <w:rsid w:val="00DB5A31"/>
    <w:rsid w:val="00DC0B0F"/>
    <w:rsid w:val="00DC0D75"/>
    <w:rsid w:val="00DC278D"/>
    <w:rsid w:val="00DC2BED"/>
    <w:rsid w:val="00DC2E0F"/>
    <w:rsid w:val="00DC3586"/>
    <w:rsid w:val="00DC3625"/>
    <w:rsid w:val="00DC36C5"/>
    <w:rsid w:val="00DC41DB"/>
    <w:rsid w:val="00DC5180"/>
    <w:rsid w:val="00DC6778"/>
    <w:rsid w:val="00DC70F9"/>
    <w:rsid w:val="00DD05EA"/>
    <w:rsid w:val="00DD29C8"/>
    <w:rsid w:val="00DD2A7B"/>
    <w:rsid w:val="00DD34BB"/>
    <w:rsid w:val="00DD36FC"/>
    <w:rsid w:val="00DD4AB6"/>
    <w:rsid w:val="00DD527F"/>
    <w:rsid w:val="00DD5835"/>
    <w:rsid w:val="00DE0F84"/>
    <w:rsid w:val="00DE12A2"/>
    <w:rsid w:val="00DE1381"/>
    <w:rsid w:val="00DE2079"/>
    <w:rsid w:val="00DE26D8"/>
    <w:rsid w:val="00DE2B6E"/>
    <w:rsid w:val="00DE30FB"/>
    <w:rsid w:val="00DE3C22"/>
    <w:rsid w:val="00DE470C"/>
    <w:rsid w:val="00DE4C59"/>
    <w:rsid w:val="00DF1499"/>
    <w:rsid w:val="00DF352D"/>
    <w:rsid w:val="00DF3FAA"/>
    <w:rsid w:val="00DF4857"/>
    <w:rsid w:val="00DF4894"/>
    <w:rsid w:val="00DF526F"/>
    <w:rsid w:val="00DF6639"/>
    <w:rsid w:val="00DF732E"/>
    <w:rsid w:val="00DF78C5"/>
    <w:rsid w:val="00E00F7A"/>
    <w:rsid w:val="00E0651E"/>
    <w:rsid w:val="00E0692D"/>
    <w:rsid w:val="00E06C85"/>
    <w:rsid w:val="00E076A9"/>
    <w:rsid w:val="00E07822"/>
    <w:rsid w:val="00E07880"/>
    <w:rsid w:val="00E1046B"/>
    <w:rsid w:val="00E10D93"/>
    <w:rsid w:val="00E11CEF"/>
    <w:rsid w:val="00E11D8F"/>
    <w:rsid w:val="00E14A61"/>
    <w:rsid w:val="00E14AA6"/>
    <w:rsid w:val="00E1579A"/>
    <w:rsid w:val="00E15CE7"/>
    <w:rsid w:val="00E166DD"/>
    <w:rsid w:val="00E17CD4"/>
    <w:rsid w:val="00E2073F"/>
    <w:rsid w:val="00E21985"/>
    <w:rsid w:val="00E22428"/>
    <w:rsid w:val="00E2242A"/>
    <w:rsid w:val="00E2392F"/>
    <w:rsid w:val="00E2448A"/>
    <w:rsid w:val="00E245EF"/>
    <w:rsid w:val="00E2485D"/>
    <w:rsid w:val="00E258E9"/>
    <w:rsid w:val="00E267E6"/>
    <w:rsid w:val="00E27B8A"/>
    <w:rsid w:val="00E27F78"/>
    <w:rsid w:val="00E301B5"/>
    <w:rsid w:val="00E30BA1"/>
    <w:rsid w:val="00E311C9"/>
    <w:rsid w:val="00E3334F"/>
    <w:rsid w:val="00E33485"/>
    <w:rsid w:val="00E3349B"/>
    <w:rsid w:val="00E34291"/>
    <w:rsid w:val="00E34BD7"/>
    <w:rsid w:val="00E35269"/>
    <w:rsid w:val="00E3538D"/>
    <w:rsid w:val="00E35657"/>
    <w:rsid w:val="00E3577E"/>
    <w:rsid w:val="00E359FB"/>
    <w:rsid w:val="00E35B3F"/>
    <w:rsid w:val="00E35F7B"/>
    <w:rsid w:val="00E3665F"/>
    <w:rsid w:val="00E40225"/>
    <w:rsid w:val="00E40FD3"/>
    <w:rsid w:val="00E424E1"/>
    <w:rsid w:val="00E44109"/>
    <w:rsid w:val="00E445A5"/>
    <w:rsid w:val="00E45DFB"/>
    <w:rsid w:val="00E46CD9"/>
    <w:rsid w:val="00E46D1F"/>
    <w:rsid w:val="00E4784E"/>
    <w:rsid w:val="00E50645"/>
    <w:rsid w:val="00E509F8"/>
    <w:rsid w:val="00E50BD4"/>
    <w:rsid w:val="00E51379"/>
    <w:rsid w:val="00E52082"/>
    <w:rsid w:val="00E52A08"/>
    <w:rsid w:val="00E533B3"/>
    <w:rsid w:val="00E54236"/>
    <w:rsid w:val="00E54351"/>
    <w:rsid w:val="00E54609"/>
    <w:rsid w:val="00E549A0"/>
    <w:rsid w:val="00E54E0F"/>
    <w:rsid w:val="00E55AE0"/>
    <w:rsid w:val="00E5616F"/>
    <w:rsid w:val="00E56DB5"/>
    <w:rsid w:val="00E575F5"/>
    <w:rsid w:val="00E607F0"/>
    <w:rsid w:val="00E60ABC"/>
    <w:rsid w:val="00E60C77"/>
    <w:rsid w:val="00E62ABC"/>
    <w:rsid w:val="00E633B8"/>
    <w:rsid w:val="00E70D23"/>
    <w:rsid w:val="00E719C4"/>
    <w:rsid w:val="00E727F4"/>
    <w:rsid w:val="00E72FF4"/>
    <w:rsid w:val="00E73023"/>
    <w:rsid w:val="00E733D3"/>
    <w:rsid w:val="00E73A82"/>
    <w:rsid w:val="00E73A9A"/>
    <w:rsid w:val="00E753D5"/>
    <w:rsid w:val="00E759A2"/>
    <w:rsid w:val="00E76EA2"/>
    <w:rsid w:val="00E80133"/>
    <w:rsid w:val="00E81B6C"/>
    <w:rsid w:val="00E8216B"/>
    <w:rsid w:val="00E8252F"/>
    <w:rsid w:val="00E827EE"/>
    <w:rsid w:val="00E82B3B"/>
    <w:rsid w:val="00E82C4B"/>
    <w:rsid w:val="00E82F3C"/>
    <w:rsid w:val="00E8379F"/>
    <w:rsid w:val="00E837F1"/>
    <w:rsid w:val="00E839D3"/>
    <w:rsid w:val="00E83E6B"/>
    <w:rsid w:val="00E8528B"/>
    <w:rsid w:val="00E85D7B"/>
    <w:rsid w:val="00E85F30"/>
    <w:rsid w:val="00E86283"/>
    <w:rsid w:val="00E8755A"/>
    <w:rsid w:val="00E90A33"/>
    <w:rsid w:val="00E90C87"/>
    <w:rsid w:val="00E90ECC"/>
    <w:rsid w:val="00E9170D"/>
    <w:rsid w:val="00E91DDD"/>
    <w:rsid w:val="00E91E8A"/>
    <w:rsid w:val="00E925AE"/>
    <w:rsid w:val="00E928F9"/>
    <w:rsid w:val="00E93177"/>
    <w:rsid w:val="00E937BC"/>
    <w:rsid w:val="00E938EC"/>
    <w:rsid w:val="00E93A6E"/>
    <w:rsid w:val="00E9431F"/>
    <w:rsid w:val="00E94603"/>
    <w:rsid w:val="00E949C6"/>
    <w:rsid w:val="00E94A6E"/>
    <w:rsid w:val="00E9624A"/>
    <w:rsid w:val="00E96910"/>
    <w:rsid w:val="00E9696D"/>
    <w:rsid w:val="00EA0E40"/>
    <w:rsid w:val="00EA0ED4"/>
    <w:rsid w:val="00EA12C4"/>
    <w:rsid w:val="00EA18EA"/>
    <w:rsid w:val="00EA1A01"/>
    <w:rsid w:val="00EA2183"/>
    <w:rsid w:val="00EA3012"/>
    <w:rsid w:val="00EA33CB"/>
    <w:rsid w:val="00EA438F"/>
    <w:rsid w:val="00EA498C"/>
    <w:rsid w:val="00EA548E"/>
    <w:rsid w:val="00EA5804"/>
    <w:rsid w:val="00EA7FF0"/>
    <w:rsid w:val="00EB020B"/>
    <w:rsid w:val="00EB03E4"/>
    <w:rsid w:val="00EB074F"/>
    <w:rsid w:val="00EB0936"/>
    <w:rsid w:val="00EB2449"/>
    <w:rsid w:val="00EB2720"/>
    <w:rsid w:val="00EB3F8D"/>
    <w:rsid w:val="00EB3F9A"/>
    <w:rsid w:val="00EB4749"/>
    <w:rsid w:val="00EB4E68"/>
    <w:rsid w:val="00EB55B5"/>
    <w:rsid w:val="00EB66CF"/>
    <w:rsid w:val="00EB7084"/>
    <w:rsid w:val="00EB70C8"/>
    <w:rsid w:val="00EB73E3"/>
    <w:rsid w:val="00EB750D"/>
    <w:rsid w:val="00EC02C3"/>
    <w:rsid w:val="00EC0603"/>
    <w:rsid w:val="00EC1038"/>
    <w:rsid w:val="00EC1BEE"/>
    <w:rsid w:val="00EC27F1"/>
    <w:rsid w:val="00EC2C78"/>
    <w:rsid w:val="00EC2E8E"/>
    <w:rsid w:val="00EC3C81"/>
    <w:rsid w:val="00EC4608"/>
    <w:rsid w:val="00EC461B"/>
    <w:rsid w:val="00EC48F2"/>
    <w:rsid w:val="00EC545D"/>
    <w:rsid w:val="00EC5D9A"/>
    <w:rsid w:val="00EC7AE5"/>
    <w:rsid w:val="00ED0041"/>
    <w:rsid w:val="00ED1EAA"/>
    <w:rsid w:val="00ED310D"/>
    <w:rsid w:val="00ED414A"/>
    <w:rsid w:val="00ED4310"/>
    <w:rsid w:val="00ED45C2"/>
    <w:rsid w:val="00ED5900"/>
    <w:rsid w:val="00ED5C63"/>
    <w:rsid w:val="00EE00BD"/>
    <w:rsid w:val="00EE147A"/>
    <w:rsid w:val="00EE1880"/>
    <w:rsid w:val="00EE24C0"/>
    <w:rsid w:val="00EE2AE5"/>
    <w:rsid w:val="00EE2D7C"/>
    <w:rsid w:val="00EE2E11"/>
    <w:rsid w:val="00EE4179"/>
    <w:rsid w:val="00EE45C2"/>
    <w:rsid w:val="00EE5BBD"/>
    <w:rsid w:val="00EE66BE"/>
    <w:rsid w:val="00EE6A30"/>
    <w:rsid w:val="00EE6C9F"/>
    <w:rsid w:val="00EE6DB8"/>
    <w:rsid w:val="00EE7494"/>
    <w:rsid w:val="00EE7546"/>
    <w:rsid w:val="00EF0D06"/>
    <w:rsid w:val="00EF0E16"/>
    <w:rsid w:val="00EF384F"/>
    <w:rsid w:val="00EF3FE7"/>
    <w:rsid w:val="00EF4DBE"/>
    <w:rsid w:val="00EF5624"/>
    <w:rsid w:val="00EF6042"/>
    <w:rsid w:val="00EF60CC"/>
    <w:rsid w:val="00EF612B"/>
    <w:rsid w:val="00EF6467"/>
    <w:rsid w:val="00EF72B6"/>
    <w:rsid w:val="00EF7949"/>
    <w:rsid w:val="00F00686"/>
    <w:rsid w:val="00F00BDF"/>
    <w:rsid w:val="00F00EEB"/>
    <w:rsid w:val="00F0113B"/>
    <w:rsid w:val="00F01A66"/>
    <w:rsid w:val="00F023F9"/>
    <w:rsid w:val="00F03523"/>
    <w:rsid w:val="00F03916"/>
    <w:rsid w:val="00F03E83"/>
    <w:rsid w:val="00F04BF6"/>
    <w:rsid w:val="00F05AF9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517"/>
    <w:rsid w:val="00F13D79"/>
    <w:rsid w:val="00F14C86"/>
    <w:rsid w:val="00F1533C"/>
    <w:rsid w:val="00F1559B"/>
    <w:rsid w:val="00F15990"/>
    <w:rsid w:val="00F16544"/>
    <w:rsid w:val="00F16971"/>
    <w:rsid w:val="00F16BA9"/>
    <w:rsid w:val="00F216E5"/>
    <w:rsid w:val="00F2222F"/>
    <w:rsid w:val="00F23B21"/>
    <w:rsid w:val="00F24591"/>
    <w:rsid w:val="00F27406"/>
    <w:rsid w:val="00F303A6"/>
    <w:rsid w:val="00F30888"/>
    <w:rsid w:val="00F31336"/>
    <w:rsid w:val="00F32700"/>
    <w:rsid w:val="00F327D6"/>
    <w:rsid w:val="00F32FE8"/>
    <w:rsid w:val="00F3468B"/>
    <w:rsid w:val="00F34D25"/>
    <w:rsid w:val="00F37032"/>
    <w:rsid w:val="00F37ECB"/>
    <w:rsid w:val="00F40133"/>
    <w:rsid w:val="00F40CBF"/>
    <w:rsid w:val="00F41903"/>
    <w:rsid w:val="00F42F82"/>
    <w:rsid w:val="00F44D73"/>
    <w:rsid w:val="00F459C5"/>
    <w:rsid w:val="00F46774"/>
    <w:rsid w:val="00F46891"/>
    <w:rsid w:val="00F468A6"/>
    <w:rsid w:val="00F46EEB"/>
    <w:rsid w:val="00F476B9"/>
    <w:rsid w:val="00F50CC7"/>
    <w:rsid w:val="00F5106F"/>
    <w:rsid w:val="00F51467"/>
    <w:rsid w:val="00F51C00"/>
    <w:rsid w:val="00F5262F"/>
    <w:rsid w:val="00F538B8"/>
    <w:rsid w:val="00F53E24"/>
    <w:rsid w:val="00F54727"/>
    <w:rsid w:val="00F54C0F"/>
    <w:rsid w:val="00F54F28"/>
    <w:rsid w:val="00F55D9B"/>
    <w:rsid w:val="00F560E5"/>
    <w:rsid w:val="00F56722"/>
    <w:rsid w:val="00F56BD0"/>
    <w:rsid w:val="00F56EEB"/>
    <w:rsid w:val="00F571CF"/>
    <w:rsid w:val="00F572D5"/>
    <w:rsid w:val="00F60938"/>
    <w:rsid w:val="00F62AEB"/>
    <w:rsid w:val="00F63477"/>
    <w:rsid w:val="00F636AB"/>
    <w:rsid w:val="00F63A69"/>
    <w:rsid w:val="00F65246"/>
    <w:rsid w:val="00F6698E"/>
    <w:rsid w:val="00F67707"/>
    <w:rsid w:val="00F708BC"/>
    <w:rsid w:val="00F717B2"/>
    <w:rsid w:val="00F71AD9"/>
    <w:rsid w:val="00F7201D"/>
    <w:rsid w:val="00F72219"/>
    <w:rsid w:val="00F72902"/>
    <w:rsid w:val="00F72C5F"/>
    <w:rsid w:val="00F72EB3"/>
    <w:rsid w:val="00F73536"/>
    <w:rsid w:val="00F7383F"/>
    <w:rsid w:val="00F7600F"/>
    <w:rsid w:val="00F761F0"/>
    <w:rsid w:val="00F77A33"/>
    <w:rsid w:val="00F81DD1"/>
    <w:rsid w:val="00F82709"/>
    <w:rsid w:val="00F82F0E"/>
    <w:rsid w:val="00F8462C"/>
    <w:rsid w:val="00F849AF"/>
    <w:rsid w:val="00F849FC"/>
    <w:rsid w:val="00F8585E"/>
    <w:rsid w:val="00F858BF"/>
    <w:rsid w:val="00F85AE6"/>
    <w:rsid w:val="00F8606A"/>
    <w:rsid w:val="00F869F4"/>
    <w:rsid w:val="00F86ABA"/>
    <w:rsid w:val="00F87ACC"/>
    <w:rsid w:val="00F91630"/>
    <w:rsid w:val="00F917C1"/>
    <w:rsid w:val="00F917C6"/>
    <w:rsid w:val="00F91D60"/>
    <w:rsid w:val="00F92D1A"/>
    <w:rsid w:val="00F946A1"/>
    <w:rsid w:val="00F94FE9"/>
    <w:rsid w:val="00F9699C"/>
    <w:rsid w:val="00F96AD8"/>
    <w:rsid w:val="00F96F67"/>
    <w:rsid w:val="00F96F6B"/>
    <w:rsid w:val="00FA02D1"/>
    <w:rsid w:val="00FA0787"/>
    <w:rsid w:val="00FA08B1"/>
    <w:rsid w:val="00FA10EA"/>
    <w:rsid w:val="00FA1B58"/>
    <w:rsid w:val="00FA3FD6"/>
    <w:rsid w:val="00FA6413"/>
    <w:rsid w:val="00FA6FCA"/>
    <w:rsid w:val="00FA7E95"/>
    <w:rsid w:val="00FB00F5"/>
    <w:rsid w:val="00FB02C1"/>
    <w:rsid w:val="00FB0741"/>
    <w:rsid w:val="00FB0C7B"/>
    <w:rsid w:val="00FB2922"/>
    <w:rsid w:val="00FB29EC"/>
    <w:rsid w:val="00FB2F67"/>
    <w:rsid w:val="00FB363D"/>
    <w:rsid w:val="00FB388A"/>
    <w:rsid w:val="00FB3B6A"/>
    <w:rsid w:val="00FB4FB4"/>
    <w:rsid w:val="00FB592F"/>
    <w:rsid w:val="00FB62AC"/>
    <w:rsid w:val="00FB62E9"/>
    <w:rsid w:val="00FB7B8B"/>
    <w:rsid w:val="00FC06D2"/>
    <w:rsid w:val="00FC091C"/>
    <w:rsid w:val="00FC0C18"/>
    <w:rsid w:val="00FC18DE"/>
    <w:rsid w:val="00FC1C17"/>
    <w:rsid w:val="00FC21AB"/>
    <w:rsid w:val="00FC2C86"/>
    <w:rsid w:val="00FC33BE"/>
    <w:rsid w:val="00FC3876"/>
    <w:rsid w:val="00FC59A3"/>
    <w:rsid w:val="00FC5DF3"/>
    <w:rsid w:val="00FC6120"/>
    <w:rsid w:val="00FC65D3"/>
    <w:rsid w:val="00FC66D7"/>
    <w:rsid w:val="00FC699C"/>
    <w:rsid w:val="00FC6C84"/>
    <w:rsid w:val="00FC6F2A"/>
    <w:rsid w:val="00FC7B97"/>
    <w:rsid w:val="00FC7D68"/>
    <w:rsid w:val="00FD0DDA"/>
    <w:rsid w:val="00FD1561"/>
    <w:rsid w:val="00FD18F7"/>
    <w:rsid w:val="00FD22C9"/>
    <w:rsid w:val="00FD2746"/>
    <w:rsid w:val="00FD3EA4"/>
    <w:rsid w:val="00FD4485"/>
    <w:rsid w:val="00FD4AA8"/>
    <w:rsid w:val="00FD4C0B"/>
    <w:rsid w:val="00FD6250"/>
    <w:rsid w:val="00FD7C6A"/>
    <w:rsid w:val="00FE023B"/>
    <w:rsid w:val="00FE2101"/>
    <w:rsid w:val="00FE24C9"/>
    <w:rsid w:val="00FE27D0"/>
    <w:rsid w:val="00FE2D98"/>
    <w:rsid w:val="00FE2DCC"/>
    <w:rsid w:val="00FE3315"/>
    <w:rsid w:val="00FE34C7"/>
    <w:rsid w:val="00FE39F3"/>
    <w:rsid w:val="00FE3E52"/>
    <w:rsid w:val="00FE4C58"/>
    <w:rsid w:val="00FE54AF"/>
    <w:rsid w:val="00FE61C1"/>
    <w:rsid w:val="00FE6B05"/>
    <w:rsid w:val="00FE7210"/>
    <w:rsid w:val="00FE75B0"/>
    <w:rsid w:val="00FF1302"/>
    <w:rsid w:val="00FF1ED0"/>
    <w:rsid w:val="00FF1EEC"/>
    <w:rsid w:val="00FF2396"/>
    <w:rsid w:val="00FF29D2"/>
    <w:rsid w:val="00FF3903"/>
    <w:rsid w:val="00FF3E2D"/>
    <w:rsid w:val="00FF46D8"/>
    <w:rsid w:val="00FF4A37"/>
    <w:rsid w:val="00FF618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rsid w:val="00812D27"/>
    <w:rPr>
      <w:lang w:val="en-GB" w:eastAsia="ko-KR"/>
    </w:rPr>
  </w:style>
  <w:style w:type="character" w:styleId="Strong">
    <w:name w:val="Strong"/>
    <w:basedOn w:val="DefaultParagraphFont"/>
    <w:uiPriority w:val="22"/>
    <w:qFormat/>
    <w:rsid w:val="00E27B8A"/>
    <w:rPr>
      <w:b/>
      <w:bCs/>
    </w:rPr>
  </w:style>
  <w:style w:type="character" w:customStyle="1" w:styleId="TALChar">
    <w:name w:val="TAL Char"/>
    <w:basedOn w:val="DefaultParagraphFont"/>
    <w:locked/>
    <w:rsid w:val="00DF4857"/>
    <w:rPr>
      <w:rFonts w:ascii="Arial" w:hAnsi="Arial" w:cs="Arial"/>
    </w:rPr>
  </w:style>
  <w:style w:type="table" w:styleId="PlainTable3">
    <w:name w:val="Plain Table 3"/>
    <w:basedOn w:val="TableNormal"/>
    <w:uiPriority w:val="43"/>
    <w:rsid w:val="00DF485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0624B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34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45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25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08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411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42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08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41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8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64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37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23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2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39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37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6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18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93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53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85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75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1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28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509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8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703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1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2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80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3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3121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2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22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18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95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05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52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0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3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779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5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1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30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91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44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23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79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3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36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84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6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97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10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82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429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92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14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537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517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01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82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11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95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065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326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36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69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4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4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09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53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52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28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774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940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1029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368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9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61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0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254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9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96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28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9712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84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120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59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6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46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0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94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30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952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61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029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7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15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56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03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362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835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718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972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3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25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41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09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73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5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76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9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200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593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23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06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700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23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0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3670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8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8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47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1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1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8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21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5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99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9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80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36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45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1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90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33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59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9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764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91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78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60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75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41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57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5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06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19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317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0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59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63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93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794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76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55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38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519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31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043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10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16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18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5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9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17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65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15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493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32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44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491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57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86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18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0E79A9-83D8-4D16-A463-A51220CC5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11075</TotalTime>
  <Pages>3</Pages>
  <Words>1275</Words>
  <Characters>6777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Presentation to TSG / WG</vt:lpstr>
      <vt:lpstr>Toulouse, France, November 14 – November 18, 2022</vt:lpstr>
      <vt:lpstr>1.	Introduction</vt:lpstr>
      <vt:lpstr>2. 	Discussion</vt:lpstr>
      <vt:lpstr>3.	Conclusion</vt:lpstr>
    </vt:vector>
  </TitlesOfParts>
  <Company>ETSI Sophia-Antipolis</Company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Qualcomm-CH</cp:lastModifiedBy>
  <cp:revision>1284</cp:revision>
  <dcterms:created xsi:type="dcterms:W3CDTF">2020-08-06T06:51:00Z</dcterms:created>
  <dcterms:modified xsi:type="dcterms:W3CDTF">2022-11-07T17:42:00Z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